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6BB0E" w14:textId="77777777" w:rsidR="009F4AE5" w:rsidRPr="00F07B33" w:rsidRDefault="009F4AE5" w:rsidP="009F4AE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7B33">
        <w:rPr>
          <w:rFonts w:ascii="Times New Roman" w:hAnsi="Times New Roman"/>
          <w:b/>
          <w:sz w:val="28"/>
          <w:szCs w:val="28"/>
        </w:rPr>
        <w:t xml:space="preserve">Публикации: </w:t>
      </w:r>
    </w:p>
    <w:p w14:paraId="1222DCE8" w14:textId="77777777" w:rsidR="009F4AE5" w:rsidRPr="00F07B33" w:rsidRDefault="009F4AE5" w:rsidP="009F4AE5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07B33">
        <w:rPr>
          <w:rFonts w:ascii="Times New Roman" w:hAnsi="Times New Roman"/>
          <w:b/>
          <w:bCs/>
          <w:sz w:val="28"/>
          <w:szCs w:val="28"/>
          <w:lang w:val="en-US"/>
        </w:rPr>
        <w:t>PLoS</w:t>
      </w:r>
      <w:proofErr w:type="spellEnd"/>
      <w:r w:rsidRPr="00F07B33">
        <w:rPr>
          <w:rFonts w:ascii="Times New Roman" w:hAnsi="Times New Roman"/>
          <w:b/>
          <w:bCs/>
          <w:sz w:val="28"/>
          <w:szCs w:val="28"/>
          <w:lang w:val="en-US"/>
        </w:rPr>
        <w:t xml:space="preserve"> One</w:t>
      </w:r>
      <w:r w:rsidRPr="00F07B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7B33">
        <w:rPr>
          <w:rFonts w:ascii="Times New Roman" w:hAnsi="Times New Roman"/>
          <w:b/>
          <w:bCs/>
          <w:sz w:val="28"/>
          <w:szCs w:val="28"/>
          <w:lang w:val="en-US"/>
        </w:rPr>
        <w:t>2014</w:t>
      </w:r>
      <w:r w:rsidRPr="00F07B33">
        <w:rPr>
          <w:rFonts w:ascii="Times New Roman" w:hAnsi="Times New Roman"/>
          <w:sz w:val="28"/>
          <w:szCs w:val="28"/>
          <w:lang w:val="en-US"/>
        </w:rPr>
        <w:t xml:space="preserve"> "Expression profiles of PIWIL2 short isoforms differ in testicular germ cell tumors of various differentiation subtypes."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Gainetdinov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I.V.,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Skvortsova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Y.V.,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Stukacheva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E.A.,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Bychenko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O.S., </w:t>
      </w:r>
      <w:proofErr w:type="spellStart"/>
      <w:r w:rsidRPr="00F07B33">
        <w:rPr>
          <w:rFonts w:ascii="Times New Roman" w:hAnsi="Times New Roman"/>
          <w:sz w:val="28"/>
          <w:szCs w:val="28"/>
          <w:u w:val="single"/>
          <w:lang w:val="en-US"/>
        </w:rPr>
        <w:t>Kondratieva</w:t>
      </w:r>
      <w:proofErr w:type="spellEnd"/>
      <w:r w:rsidRPr="00F07B33">
        <w:rPr>
          <w:rFonts w:ascii="Times New Roman" w:hAnsi="Times New Roman"/>
          <w:sz w:val="28"/>
          <w:szCs w:val="28"/>
          <w:u w:val="single"/>
          <w:lang w:val="en-US"/>
        </w:rPr>
        <w:t>, S.A.</w:t>
      </w:r>
      <w:r w:rsidRPr="00F07B3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Zinovieva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M.V. and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Azhikina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T.L. </w:t>
      </w:r>
    </w:p>
    <w:p w14:paraId="5E817B6F" w14:textId="77777777" w:rsidR="009F4AE5" w:rsidRPr="00F07B33" w:rsidRDefault="009F4AE5" w:rsidP="009F4AE5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07B33">
        <w:rPr>
          <w:rFonts w:ascii="Times New Roman" w:hAnsi="Times New Roman"/>
          <w:b/>
          <w:bCs/>
          <w:sz w:val="28"/>
          <w:szCs w:val="28"/>
          <w:lang w:val="en-US"/>
        </w:rPr>
        <w:t>PLoS</w:t>
      </w:r>
      <w:proofErr w:type="spellEnd"/>
      <w:r w:rsidRPr="00F07B33">
        <w:rPr>
          <w:rFonts w:ascii="Times New Roman" w:hAnsi="Times New Roman"/>
          <w:b/>
          <w:bCs/>
          <w:sz w:val="28"/>
          <w:szCs w:val="28"/>
          <w:lang w:val="en-US"/>
        </w:rPr>
        <w:t xml:space="preserve"> One 2016 </w:t>
      </w:r>
      <w:r w:rsidRPr="00F07B33">
        <w:rPr>
          <w:rFonts w:ascii="Times New Roman" w:hAnsi="Times New Roman"/>
          <w:sz w:val="28"/>
          <w:szCs w:val="28"/>
          <w:lang w:val="en-US"/>
        </w:rPr>
        <w:t xml:space="preserve">"Intragenic Locus in Human PIWIL2 Gene Shares Promoter and Enhancer Functions." </w:t>
      </w:r>
      <w:proofErr w:type="spellStart"/>
      <w:r w:rsidRPr="00F07B33">
        <w:rPr>
          <w:rFonts w:ascii="Times New Roman" w:hAnsi="Times New Roman"/>
          <w:sz w:val="28"/>
          <w:szCs w:val="28"/>
          <w:u w:val="single"/>
          <w:lang w:val="en-US"/>
        </w:rPr>
        <w:t>Kondratieva</w:t>
      </w:r>
      <w:proofErr w:type="spellEnd"/>
      <w:r w:rsidRPr="00F07B33">
        <w:rPr>
          <w:rFonts w:ascii="Times New Roman" w:hAnsi="Times New Roman"/>
          <w:sz w:val="28"/>
          <w:szCs w:val="28"/>
          <w:u w:val="single"/>
          <w:lang w:val="en-US"/>
        </w:rPr>
        <w:t xml:space="preserve">, S.A. *, </w:t>
      </w:r>
      <w:proofErr w:type="spellStart"/>
      <w:r w:rsidRPr="00F07B33">
        <w:rPr>
          <w:rFonts w:ascii="Times New Roman" w:hAnsi="Times New Roman"/>
          <w:sz w:val="28"/>
          <w:szCs w:val="28"/>
          <w:u w:val="single"/>
          <w:lang w:val="en-US"/>
        </w:rPr>
        <w:t>Skvortsova</w:t>
      </w:r>
      <w:proofErr w:type="spellEnd"/>
      <w:r w:rsidRPr="00F07B33">
        <w:rPr>
          <w:rFonts w:ascii="Times New Roman" w:hAnsi="Times New Roman"/>
          <w:sz w:val="28"/>
          <w:szCs w:val="28"/>
          <w:u w:val="single"/>
          <w:lang w:val="en-US"/>
        </w:rPr>
        <w:t xml:space="preserve">, Y.V*.,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Zinovyeva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M.V.,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Nikolaev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L.G.,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Azhikina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T.L. and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Gainetdinov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I.V. </w:t>
      </w:r>
    </w:p>
    <w:p w14:paraId="28693248" w14:textId="77777777" w:rsidR="009F4AE5" w:rsidRPr="00F07B33" w:rsidRDefault="009F4AE5" w:rsidP="009F4AE5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07B33">
        <w:rPr>
          <w:rFonts w:ascii="Times New Roman" w:hAnsi="Times New Roman"/>
          <w:b/>
          <w:bCs/>
          <w:sz w:val="28"/>
          <w:szCs w:val="28"/>
          <w:lang w:val="en-US"/>
        </w:rPr>
        <w:t>Oncotarget</w:t>
      </w:r>
      <w:proofErr w:type="spellEnd"/>
      <w:r w:rsidRPr="00F07B33">
        <w:rPr>
          <w:rFonts w:ascii="Times New Roman" w:hAnsi="Times New Roman"/>
          <w:b/>
          <w:bCs/>
          <w:sz w:val="28"/>
          <w:szCs w:val="28"/>
          <w:lang w:val="en-US"/>
        </w:rPr>
        <w:t xml:space="preserve"> 2016 </w:t>
      </w:r>
      <w:r w:rsidRPr="00F07B33">
        <w:rPr>
          <w:rFonts w:ascii="Times New Roman" w:hAnsi="Times New Roman"/>
          <w:sz w:val="28"/>
          <w:szCs w:val="28"/>
          <w:lang w:val="en-US"/>
        </w:rPr>
        <w:t xml:space="preserve">"Distinguishing epigenetic features of preneoplastic testis tissues adjacent to seminomas and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nonseminomas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. " </w:t>
      </w:r>
      <w:proofErr w:type="spellStart"/>
      <w:r w:rsidRPr="00F07B33">
        <w:rPr>
          <w:rFonts w:ascii="Times New Roman" w:hAnsi="Times New Roman"/>
          <w:sz w:val="28"/>
          <w:szCs w:val="28"/>
          <w:u w:val="single"/>
          <w:lang w:val="en-US"/>
        </w:rPr>
        <w:t>Kondratieva</w:t>
      </w:r>
      <w:proofErr w:type="spellEnd"/>
      <w:r w:rsidRPr="00F07B33">
        <w:rPr>
          <w:rFonts w:ascii="Times New Roman" w:hAnsi="Times New Roman"/>
          <w:sz w:val="28"/>
          <w:szCs w:val="28"/>
          <w:u w:val="single"/>
          <w:lang w:val="en-US"/>
        </w:rPr>
        <w:t xml:space="preserve">, S.A. *, </w:t>
      </w:r>
      <w:proofErr w:type="spellStart"/>
      <w:r w:rsidRPr="00F07B33">
        <w:rPr>
          <w:rFonts w:ascii="Times New Roman" w:hAnsi="Times New Roman"/>
          <w:sz w:val="28"/>
          <w:szCs w:val="28"/>
          <w:u w:val="single"/>
          <w:lang w:val="en-US"/>
        </w:rPr>
        <w:t>Gainetdinov</w:t>
      </w:r>
      <w:proofErr w:type="spellEnd"/>
      <w:r w:rsidRPr="00F07B33">
        <w:rPr>
          <w:rFonts w:ascii="Times New Roman" w:hAnsi="Times New Roman"/>
          <w:sz w:val="28"/>
          <w:szCs w:val="28"/>
          <w:u w:val="single"/>
          <w:lang w:val="en-US"/>
        </w:rPr>
        <w:t>, I.V. *,</w:t>
      </w:r>
      <w:r w:rsidRPr="00F07B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Skvortsova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Y.V.,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Zinovyeva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M.V.,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Stukacheva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E.A.,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Klimov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A.,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Tryakin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A.A. and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Azhikina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, T.L. </w:t>
      </w:r>
    </w:p>
    <w:p w14:paraId="66BACFA4" w14:textId="14A3DAA6" w:rsidR="009F4AE5" w:rsidRPr="00D51EAD" w:rsidRDefault="009F4AE5" w:rsidP="009F4AE5">
      <w:pPr>
        <w:numPr>
          <w:ilvl w:val="0"/>
          <w:numId w:val="2"/>
        </w:numPr>
        <w:shd w:val="clear" w:color="auto" w:fill="FFFFFF"/>
        <w:spacing w:before="150" w:after="0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F07B33">
        <w:rPr>
          <w:rFonts w:ascii="Times New Roman" w:hAnsi="Times New Roman"/>
          <w:b/>
          <w:sz w:val="28"/>
          <w:szCs w:val="28"/>
          <w:lang w:val="en-US"/>
        </w:rPr>
        <w:t>RNA 2017</w:t>
      </w:r>
      <w:r w:rsidRPr="00F07B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7B33">
        <w:rPr>
          <w:rFonts w:ascii="Times New Roman" w:eastAsiaTheme="minorEastAsia" w:hAnsi="Times New Roman"/>
          <w:sz w:val="28"/>
          <w:szCs w:val="28"/>
          <w:lang w:val="en-US"/>
        </w:rPr>
        <w:t>"</w:t>
      </w:r>
      <w:r w:rsidRPr="00F07B33">
        <w:rPr>
          <w:rFonts w:ascii="Times New Roman" w:hAnsi="Times New Roman"/>
          <w:sz w:val="28"/>
          <w:szCs w:val="28"/>
          <w:lang w:val="en-US"/>
        </w:rPr>
        <w:t xml:space="preserve">Two modes of targeting transposable elements by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piRNA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 pathway in human testis. </w:t>
      </w:r>
      <w:r w:rsidRPr="00F07B33">
        <w:rPr>
          <w:rFonts w:ascii="Times New Roman" w:eastAsiaTheme="minorEastAsia" w:hAnsi="Times New Roman"/>
          <w:sz w:val="28"/>
          <w:szCs w:val="28"/>
          <w:lang w:val="en-US"/>
        </w:rPr>
        <w:t>"</w:t>
      </w:r>
      <w:r w:rsidRPr="00F07B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7B33">
        <w:rPr>
          <w:rFonts w:ascii="Times New Roman" w:eastAsiaTheme="minorEastAsia" w:hAnsi="Times New Roman"/>
          <w:sz w:val="28"/>
          <w:szCs w:val="28"/>
          <w:lang w:val="en-US"/>
        </w:rPr>
        <w:t>Gainetdinov</w:t>
      </w:r>
      <w:proofErr w:type="spellEnd"/>
      <w:r w:rsidRPr="00F07B33">
        <w:rPr>
          <w:rFonts w:ascii="Times New Roman" w:eastAsiaTheme="minorEastAsia" w:hAnsi="Times New Roman"/>
          <w:sz w:val="28"/>
          <w:szCs w:val="28"/>
          <w:lang w:val="en-US"/>
        </w:rPr>
        <w:t>, I.V.</w:t>
      </w:r>
      <w:r w:rsidRPr="00F07B3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07B33">
        <w:rPr>
          <w:rFonts w:ascii="Times New Roman" w:eastAsiaTheme="minorEastAsia" w:hAnsi="Times New Roman"/>
          <w:sz w:val="28"/>
          <w:szCs w:val="28"/>
          <w:lang w:val="en-US"/>
        </w:rPr>
        <w:t>Skvortsova</w:t>
      </w:r>
      <w:proofErr w:type="spellEnd"/>
      <w:r w:rsidRPr="00F07B33">
        <w:rPr>
          <w:rFonts w:ascii="Times New Roman" w:eastAsiaTheme="minorEastAsia" w:hAnsi="Times New Roman"/>
          <w:sz w:val="28"/>
          <w:szCs w:val="28"/>
          <w:lang w:val="en-US"/>
        </w:rPr>
        <w:t>, Y.V.,</w:t>
      </w:r>
      <w:r w:rsidRPr="00F07B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/>
        </w:rPr>
        <w:t>Kondratieva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/>
        </w:rPr>
        <w:t>, S.A.</w:t>
      </w:r>
      <w:r w:rsidRPr="00F07B3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07B33">
        <w:rPr>
          <w:rFonts w:ascii="Times New Roman" w:hAnsi="Times New Roman"/>
          <w:sz w:val="28"/>
          <w:szCs w:val="28"/>
          <w:lang w:val="en-US"/>
        </w:rPr>
        <w:t>Funikov</w:t>
      </w:r>
      <w:proofErr w:type="spellEnd"/>
      <w:r w:rsidRPr="00F07B33">
        <w:rPr>
          <w:rFonts w:ascii="Times New Roman" w:hAnsi="Times New Roman"/>
          <w:sz w:val="28"/>
          <w:szCs w:val="28"/>
          <w:lang w:val="en-US"/>
        </w:rPr>
        <w:t xml:space="preserve"> S. and </w:t>
      </w:r>
      <w:proofErr w:type="spellStart"/>
      <w:r w:rsidRPr="00F07B33">
        <w:rPr>
          <w:rFonts w:ascii="Times New Roman" w:eastAsiaTheme="minorEastAsia" w:hAnsi="Times New Roman"/>
          <w:sz w:val="28"/>
          <w:szCs w:val="28"/>
          <w:lang w:val="en-US"/>
        </w:rPr>
        <w:t>Azhikina</w:t>
      </w:r>
      <w:proofErr w:type="spellEnd"/>
      <w:r w:rsidRPr="00F07B33">
        <w:rPr>
          <w:rFonts w:ascii="Times New Roman" w:eastAsiaTheme="minorEastAsia" w:hAnsi="Times New Roman"/>
          <w:sz w:val="28"/>
          <w:szCs w:val="28"/>
          <w:lang w:val="en-US"/>
        </w:rPr>
        <w:t xml:space="preserve">, T.L. </w:t>
      </w:r>
    </w:p>
    <w:p w14:paraId="6FCD9759" w14:textId="77777777" w:rsidR="00D51EAD" w:rsidRDefault="00D51EAD" w:rsidP="009F4AE5">
      <w:pPr>
        <w:numPr>
          <w:ilvl w:val="0"/>
          <w:numId w:val="2"/>
        </w:numPr>
        <w:shd w:val="clear" w:color="auto" w:fill="FFFFFF"/>
        <w:spacing w:before="150" w:after="0"/>
        <w:textAlignment w:val="baseline"/>
        <w:rPr>
          <w:rFonts w:ascii="Times New Roman" w:hAnsi="Times New Roman"/>
          <w:sz w:val="28"/>
          <w:szCs w:val="28"/>
        </w:rPr>
      </w:pPr>
      <w:r w:rsidRPr="00F07B33">
        <w:rPr>
          <w:rFonts w:ascii="Times New Roman" w:hAnsi="Times New Roman"/>
          <w:b/>
          <w:bCs/>
          <w:sz w:val="28"/>
          <w:szCs w:val="28"/>
        </w:rPr>
        <w:t>Acta Naturae 2014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7B33">
        <w:rPr>
          <w:rFonts w:ascii="Times New Roman" w:hAnsi="Times New Roman"/>
          <w:sz w:val="28"/>
          <w:szCs w:val="28"/>
        </w:rPr>
        <w:t>«Экспрессия коротких изоформ PIWIL2 в герминогенных опухолях человека.»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B33">
        <w:rPr>
          <w:rFonts w:ascii="Times New Roman" w:hAnsi="Times New Roman"/>
          <w:sz w:val="28"/>
          <w:szCs w:val="28"/>
        </w:rPr>
        <w:t>Ю.В. Скворцова, И.В. Гайнетдинов, С.А. Кондратьева, Е.А. Стукачева, Т.Л.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B33">
        <w:rPr>
          <w:rFonts w:ascii="Times New Roman" w:hAnsi="Times New Roman"/>
          <w:sz w:val="28"/>
          <w:szCs w:val="28"/>
        </w:rPr>
        <w:t>Ажикина</w:t>
      </w:r>
    </w:p>
    <w:p w14:paraId="27BCBE77" w14:textId="60E71C91" w:rsidR="00182387" w:rsidRPr="0050451D" w:rsidRDefault="00D51EAD" w:rsidP="0050451D">
      <w:pPr>
        <w:numPr>
          <w:ilvl w:val="0"/>
          <w:numId w:val="2"/>
        </w:numPr>
        <w:shd w:val="clear" w:color="auto" w:fill="FFFFFF"/>
        <w:spacing w:before="150" w:after="0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50451D">
        <w:rPr>
          <w:rFonts w:ascii="Times New Roman" w:hAnsi="Times New Roman"/>
          <w:b/>
          <w:bCs/>
          <w:sz w:val="28"/>
          <w:szCs w:val="28"/>
          <w:lang w:val="en-US"/>
        </w:rPr>
        <w:t xml:space="preserve">FEBS J 2014 </w:t>
      </w:r>
      <w:r w:rsidRPr="0050451D">
        <w:rPr>
          <w:rFonts w:ascii="Times New Roman" w:hAnsi="Times New Roman"/>
          <w:sz w:val="28"/>
          <w:szCs w:val="28"/>
          <w:lang w:val="en-US"/>
        </w:rPr>
        <w:t>«Epigenetic regulation of piwil2 transcription in testicular tumors</w:t>
      </w:r>
      <w:proofErr w:type="gramStart"/>
      <w:r w:rsidRPr="0050451D">
        <w:rPr>
          <w:rFonts w:ascii="Times New Roman" w:hAnsi="Times New Roman"/>
          <w:sz w:val="28"/>
          <w:szCs w:val="28"/>
          <w:lang w:val="en-US"/>
        </w:rPr>
        <w:t>.»</w:t>
      </w:r>
      <w:proofErr w:type="gramEnd"/>
      <w:r w:rsidRPr="005045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451D">
        <w:rPr>
          <w:rFonts w:ascii="Times New Roman" w:hAnsi="Times New Roman"/>
          <w:sz w:val="28"/>
          <w:szCs w:val="28"/>
          <w:lang w:val="en-US"/>
        </w:rPr>
        <w:t>Kondratieva</w:t>
      </w:r>
      <w:proofErr w:type="spellEnd"/>
      <w:r w:rsidRPr="0050451D">
        <w:rPr>
          <w:rFonts w:ascii="Times New Roman" w:hAnsi="Times New Roman"/>
          <w:sz w:val="28"/>
          <w:szCs w:val="28"/>
          <w:lang w:val="en-US"/>
        </w:rPr>
        <w:t xml:space="preserve">, S., </w:t>
      </w:r>
      <w:proofErr w:type="spellStart"/>
      <w:r w:rsidRPr="0050451D">
        <w:rPr>
          <w:rFonts w:ascii="Times New Roman" w:hAnsi="Times New Roman"/>
          <w:sz w:val="28"/>
          <w:szCs w:val="28"/>
          <w:lang w:val="en-US"/>
        </w:rPr>
        <w:t>Stukacheva</w:t>
      </w:r>
      <w:proofErr w:type="spellEnd"/>
      <w:r w:rsidRPr="0050451D">
        <w:rPr>
          <w:rFonts w:ascii="Times New Roman" w:hAnsi="Times New Roman"/>
          <w:sz w:val="28"/>
          <w:szCs w:val="28"/>
          <w:lang w:val="en-US"/>
        </w:rPr>
        <w:t xml:space="preserve">, E., </w:t>
      </w:r>
      <w:proofErr w:type="spellStart"/>
      <w:r w:rsidRPr="0050451D">
        <w:rPr>
          <w:rFonts w:ascii="Times New Roman" w:hAnsi="Times New Roman"/>
          <w:sz w:val="28"/>
          <w:szCs w:val="28"/>
          <w:lang w:val="en-US"/>
        </w:rPr>
        <w:t>Skvortsova</w:t>
      </w:r>
      <w:proofErr w:type="spellEnd"/>
      <w:r w:rsidRPr="0050451D">
        <w:rPr>
          <w:rFonts w:ascii="Times New Roman" w:hAnsi="Times New Roman"/>
          <w:sz w:val="28"/>
          <w:szCs w:val="28"/>
          <w:lang w:val="en-US"/>
        </w:rPr>
        <w:t xml:space="preserve">, J., </w:t>
      </w:r>
      <w:proofErr w:type="spellStart"/>
      <w:r w:rsidRPr="0050451D">
        <w:rPr>
          <w:rFonts w:ascii="Times New Roman" w:hAnsi="Times New Roman"/>
          <w:sz w:val="28"/>
          <w:szCs w:val="28"/>
          <w:lang w:val="en-US"/>
        </w:rPr>
        <w:t>Azhikina</w:t>
      </w:r>
      <w:proofErr w:type="spellEnd"/>
      <w:r w:rsidRPr="0050451D">
        <w:rPr>
          <w:rFonts w:ascii="Times New Roman" w:hAnsi="Times New Roman"/>
          <w:sz w:val="28"/>
          <w:szCs w:val="28"/>
          <w:lang w:val="en-US"/>
        </w:rPr>
        <w:t>, T.</w:t>
      </w:r>
    </w:p>
    <w:sectPr w:rsidR="00182387" w:rsidRPr="0050451D" w:rsidSect="00B040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F86"/>
    <w:multiLevelType w:val="hybridMultilevel"/>
    <w:tmpl w:val="FC08572A"/>
    <w:lvl w:ilvl="0" w:tplc="6B0AD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0F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8D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AB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D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CD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8D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0C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B64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06B2F"/>
    <w:multiLevelType w:val="hybridMultilevel"/>
    <w:tmpl w:val="82B6F394"/>
    <w:lvl w:ilvl="0" w:tplc="30106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84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08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C9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F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EB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C9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66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C8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33DA8"/>
    <w:multiLevelType w:val="hybridMultilevel"/>
    <w:tmpl w:val="32CC0714"/>
    <w:lvl w:ilvl="0" w:tplc="FB7C8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C8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8A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84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0D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AF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02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64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42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E5"/>
    <w:rsid w:val="000B7595"/>
    <w:rsid w:val="00182387"/>
    <w:rsid w:val="003A3795"/>
    <w:rsid w:val="004B664A"/>
    <w:rsid w:val="0050451D"/>
    <w:rsid w:val="005230B6"/>
    <w:rsid w:val="006434E7"/>
    <w:rsid w:val="009F4AE5"/>
    <w:rsid w:val="00B04089"/>
    <w:rsid w:val="00B75607"/>
    <w:rsid w:val="00C65663"/>
    <w:rsid w:val="00D51EAD"/>
    <w:rsid w:val="00EC6F12"/>
    <w:rsid w:val="00FA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7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7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69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ivmikhura</cp:lastModifiedBy>
  <cp:revision>2</cp:revision>
  <dcterms:created xsi:type="dcterms:W3CDTF">2019-11-19T13:28:00Z</dcterms:created>
  <dcterms:modified xsi:type="dcterms:W3CDTF">2019-11-19T13:28:00Z</dcterms:modified>
</cp:coreProperties>
</file>