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8E" w:rsidRDefault="00E61D8E" w:rsidP="00E61D8E">
      <w:pPr>
        <w:shd w:val="clear" w:color="auto" w:fill="FFFFFF"/>
        <w:tabs>
          <w:tab w:val="left" w:pos="1570"/>
        </w:tabs>
        <w:ind w:firstLine="710"/>
        <w:jc w:val="center"/>
        <w:rPr>
          <w:b/>
          <w:color w:val="000000"/>
          <w:sz w:val="40"/>
          <w:szCs w:val="40"/>
        </w:rPr>
      </w:pPr>
      <w:r w:rsidRPr="003B4334">
        <w:rPr>
          <w:b/>
          <w:color w:val="000000"/>
          <w:sz w:val="40"/>
          <w:szCs w:val="40"/>
        </w:rPr>
        <w:t>П</w:t>
      </w:r>
      <w:r>
        <w:rPr>
          <w:b/>
          <w:color w:val="000000"/>
          <w:sz w:val="40"/>
          <w:szCs w:val="40"/>
        </w:rPr>
        <w:t>ЕСТОВ</w:t>
      </w:r>
      <w:r w:rsidRPr="003B4334">
        <w:rPr>
          <w:b/>
          <w:color w:val="000000"/>
          <w:sz w:val="40"/>
          <w:szCs w:val="40"/>
        </w:rPr>
        <w:t xml:space="preserve"> Н.Б.</w:t>
      </w:r>
    </w:p>
    <w:p w:rsidR="0065001E" w:rsidRPr="00E61D8E" w:rsidRDefault="0065001E" w:rsidP="0065001E">
      <w:pPr>
        <w:shd w:val="clear" w:color="auto" w:fill="FFFFFF"/>
        <w:tabs>
          <w:tab w:val="left" w:pos="1570"/>
        </w:tabs>
        <w:ind w:firstLine="710"/>
        <w:jc w:val="center"/>
        <w:rPr>
          <w:b/>
          <w:color w:val="000000"/>
          <w:sz w:val="36"/>
          <w:szCs w:val="36"/>
        </w:rPr>
      </w:pPr>
      <w:r w:rsidRPr="00E61D8E">
        <w:rPr>
          <w:b/>
          <w:color w:val="000000"/>
          <w:sz w:val="36"/>
          <w:szCs w:val="36"/>
        </w:rPr>
        <w:t xml:space="preserve">Сведения о </w:t>
      </w:r>
      <w:r w:rsidR="003B4334" w:rsidRPr="00E61D8E">
        <w:rPr>
          <w:b/>
          <w:color w:val="000000"/>
          <w:sz w:val="36"/>
          <w:szCs w:val="36"/>
        </w:rPr>
        <w:t>Н</w:t>
      </w:r>
      <w:r w:rsidRPr="00E61D8E">
        <w:rPr>
          <w:b/>
          <w:color w:val="000000"/>
          <w:sz w:val="36"/>
          <w:szCs w:val="36"/>
        </w:rPr>
        <w:t>аучно-</w:t>
      </w:r>
      <w:r w:rsidR="003B4334" w:rsidRPr="00E61D8E">
        <w:rPr>
          <w:b/>
          <w:color w:val="000000"/>
          <w:sz w:val="36"/>
          <w:szCs w:val="36"/>
        </w:rPr>
        <w:t>О</w:t>
      </w:r>
      <w:r w:rsidRPr="00E61D8E">
        <w:rPr>
          <w:b/>
          <w:color w:val="000000"/>
          <w:sz w:val="36"/>
          <w:szCs w:val="36"/>
        </w:rPr>
        <w:t>рганизационной</w:t>
      </w:r>
      <w:r w:rsidR="003B4334" w:rsidRPr="00E61D8E">
        <w:rPr>
          <w:b/>
          <w:color w:val="000000"/>
          <w:sz w:val="36"/>
          <w:szCs w:val="36"/>
        </w:rPr>
        <w:t xml:space="preserve"> Р</w:t>
      </w:r>
      <w:r w:rsidRPr="00E61D8E">
        <w:rPr>
          <w:b/>
          <w:color w:val="000000"/>
          <w:sz w:val="36"/>
          <w:szCs w:val="36"/>
        </w:rPr>
        <w:t>аботе</w:t>
      </w:r>
    </w:p>
    <w:p w:rsidR="00CE0FAE" w:rsidRPr="0065001E" w:rsidRDefault="00CE0FAE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sz w:val="24"/>
          <w:szCs w:val="24"/>
        </w:rPr>
      </w:pPr>
    </w:p>
    <w:p w:rsidR="00A0611C" w:rsidRPr="0065001E" w:rsidRDefault="00A0611C" w:rsidP="0065001E">
      <w:pPr>
        <w:shd w:val="clear" w:color="auto" w:fill="FFFFFF"/>
        <w:tabs>
          <w:tab w:val="left" w:pos="1032"/>
        </w:tabs>
        <w:spacing w:line="360" w:lineRule="auto"/>
        <w:jc w:val="both"/>
        <w:rPr>
          <w:i/>
          <w:color w:val="000000"/>
          <w:sz w:val="24"/>
          <w:szCs w:val="24"/>
        </w:rPr>
      </w:pPr>
      <w:r w:rsidRPr="0065001E">
        <w:rPr>
          <w:i/>
          <w:color w:val="000000"/>
          <w:sz w:val="24"/>
          <w:szCs w:val="24"/>
        </w:rPr>
        <w:t>2.6.1. Список трудов по разделам:</w:t>
      </w:r>
    </w:p>
    <w:p w:rsidR="00CE0FAE" w:rsidRPr="0065001E" w:rsidRDefault="00CE0FAE" w:rsidP="0065001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A0611C" w:rsidRPr="0065001E" w:rsidRDefault="00CE0FAE" w:rsidP="0065001E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П</w:t>
      </w:r>
      <w:r w:rsidR="00A0611C" w:rsidRPr="0065001E">
        <w:rPr>
          <w:b/>
          <w:color w:val="000000"/>
          <w:sz w:val="24"/>
          <w:szCs w:val="24"/>
        </w:rPr>
        <w:t>убл</w:t>
      </w:r>
      <w:r w:rsidRPr="0065001E">
        <w:rPr>
          <w:b/>
          <w:color w:val="000000"/>
          <w:sz w:val="24"/>
          <w:szCs w:val="24"/>
        </w:rPr>
        <w:t>икации в рецензируемых журналах:</w:t>
      </w:r>
    </w:p>
    <w:p w:rsidR="00CE0FAE" w:rsidRPr="0065001E" w:rsidRDefault="00CE0FAE" w:rsidP="0065001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>Sheeran</w:t>
      </w:r>
      <w:r w:rsidRPr="00E61D8E">
        <w:rPr>
          <w:sz w:val="24"/>
          <w:szCs w:val="24"/>
          <w:lang w:val="en-US"/>
        </w:rPr>
        <w:t xml:space="preserve"> </w:t>
      </w:r>
      <w:r w:rsidRPr="0065001E">
        <w:rPr>
          <w:sz w:val="24"/>
          <w:szCs w:val="24"/>
          <w:lang w:val="en-US"/>
        </w:rPr>
        <w:t>F</w:t>
      </w:r>
      <w:r w:rsidRPr="00E61D8E">
        <w:rPr>
          <w:sz w:val="24"/>
          <w:szCs w:val="24"/>
          <w:lang w:val="en-US"/>
        </w:rPr>
        <w:t>.</w:t>
      </w:r>
      <w:r w:rsidRPr="0065001E">
        <w:rPr>
          <w:sz w:val="24"/>
          <w:szCs w:val="24"/>
          <w:lang w:val="en-US"/>
        </w:rPr>
        <w:t>L</w:t>
      </w:r>
      <w:r w:rsidRPr="00E61D8E">
        <w:rPr>
          <w:sz w:val="24"/>
          <w:szCs w:val="24"/>
          <w:lang w:val="en-US"/>
        </w:rPr>
        <w:t xml:space="preserve">., </w:t>
      </w:r>
      <w:r w:rsidRPr="0065001E">
        <w:rPr>
          <w:sz w:val="24"/>
          <w:szCs w:val="24"/>
          <w:lang w:val="en-US"/>
        </w:rPr>
        <w:t>Rydstr</w:t>
      </w:r>
      <w:r w:rsidRPr="00E61D8E">
        <w:rPr>
          <w:sz w:val="24"/>
          <w:szCs w:val="24"/>
          <w:lang w:val="en-US"/>
        </w:rPr>
        <w:t>ö</w:t>
      </w:r>
      <w:r w:rsidRPr="0065001E">
        <w:rPr>
          <w:sz w:val="24"/>
          <w:szCs w:val="24"/>
          <w:lang w:val="en-US"/>
        </w:rPr>
        <w:t>m</w:t>
      </w:r>
      <w:r w:rsidRPr="00E61D8E">
        <w:rPr>
          <w:sz w:val="24"/>
          <w:szCs w:val="24"/>
          <w:lang w:val="en-US"/>
        </w:rPr>
        <w:t xml:space="preserve"> </w:t>
      </w:r>
      <w:r w:rsidRPr="0065001E">
        <w:rPr>
          <w:sz w:val="24"/>
          <w:szCs w:val="24"/>
          <w:lang w:val="en-US"/>
        </w:rPr>
        <w:t>J</w:t>
      </w:r>
      <w:r w:rsidRPr="00E61D8E">
        <w:rPr>
          <w:sz w:val="24"/>
          <w:szCs w:val="24"/>
          <w:lang w:val="en-US"/>
        </w:rPr>
        <w:t xml:space="preserve">., </w:t>
      </w:r>
      <w:r w:rsidRPr="0065001E">
        <w:rPr>
          <w:sz w:val="24"/>
          <w:szCs w:val="24"/>
          <w:lang w:val="en-US"/>
        </w:rPr>
        <w:t>Shakhparonov</w:t>
      </w:r>
      <w:r w:rsidRPr="00E61D8E">
        <w:rPr>
          <w:sz w:val="24"/>
          <w:szCs w:val="24"/>
          <w:lang w:val="en-US"/>
        </w:rPr>
        <w:t xml:space="preserve"> </w:t>
      </w:r>
      <w:r w:rsidRPr="0065001E">
        <w:rPr>
          <w:sz w:val="24"/>
          <w:szCs w:val="24"/>
          <w:lang w:val="en-US"/>
        </w:rPr>
        <w:t>M</w:t>
      </w:r>
      <w:r w:rsidRPr="00E61D8E">
        <w:rPr>
          <w:sz w:val="24"/>
          <w:szCs w:val="24"/>
          <w:lang w:val="en-US"/>
        </w:rPr>
        <w:t>.</w:t>
      </w:r>
      <w:r w:rsidRPr="0065001E">
        <w:rPr>
          <w:sz w:val="24"/>
          <w:szCs w:val="24"/>
          <w:lang w:val="en-US"/>
        </w:rPr>
        <w:t>I</w:t>
      </w:r>
      <w:r w:rsidRPr="00E61D8E">
        <w:rPr>
          <w:sz w:val="24"/>
          <w:szCs w:val="24"/>
          <w:lang w:val="en-US"/>
        </w:rPr>
        <w:t xml:space="preserve">., </w:t>
      </w:r>
      <w:r w:rsidRPr="0065001E">
        <w:rPr>
          <w:b/>
          <w:sz w:val="24"/>
          <w:szCs w:val="24"/>
          <w:lang w:val="en-US"/>
        </w:rPr>
        <w:t>Pestov</w:t>
      </w:r>
      <w:r w:rsidRPr="00E61D8E">
        <w:rPr>
          <w:b/>
          <w:sz w:val="24"/>
          <w:szCs w:val="24"/>
          <w:lang w:val="en-US"/>
        </w:rPr>
        <w:t xml:space="preserve"> </w:t>
      </w:r>
      <w:r w:rsidRPr="0065001E">
        <w:rPr>
          <w:b/>
          <w:sz w:val="24"/>
          <w:szCs w:val="24"/>
          <w:lang w:val="en-US"/>
        </w:rPr>
        <w:t>N.B.</w:t>
      </w:r>
      <w:r w:rsidRPr="0065001E">
        <w:rPr>
          <w:sz w:val="24"/>
          <w:szCs w:val="24"/>
          <w:lang w:val="en-US"/>
        </w:rPr>
        <w:t xml:space="preserve">, Pepe S. (2010) Diminished NADPH transhydrogenase activity and mitochondrial redox regulation in human failing myocardium. </w:t>
      </w:r>
      <w:r w:rsidRPr="0065001E">
        <w:rPr>
          <w:i/>
          <w:sz w:val="24"/>
          <w:szCs w:val="24"/>
          <w:lang w:val="en-US"/>
        </w:rPr>
        <w:t>Biochim. Biophys. Acta (Bioenergetics)</w:t>
      </w:r>
      <w:r w:rsidRPr="0065001E">
        <w:rPr>
          <w:sz w:val="24"/>
          <w:szCs w:val="24"/>
          <w:lang w:val="en-US"/>
        </w:rPr>
        <w:t>,</w:t>
      </w:r>
      <w:r w:rsidR="0065001E">
        <w:rPr>
          <w:sz w:val="24"/>
          <w:szCs w:val="24"/>
        </w:rPr>
        <w:t xml:space="preserve"> </w:t>
      </w:r>
      <w:r w:rsidRPr="0065001E">
        <w:rPr>
          <w:sz w:val="24"/>
          <w:szCs w:val="24"/>
          <w:lang w:val="en-US"/>
        </w:rPr>
        <w:t>1797: 1138-1148.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Okkelman I.A., Shmanai V.V., Hurski A.L., Giaccia A.J., Shchepinov M.S. (2011) Control of lysyl oxidase activity through site-specific deuteration of lysine. </w:t>
      </w:r>
      <w:r w:rsidRPr="0065001E">
        <w:rPr>
          <w:i/>
          <w:sz w:val="24"/>
          <w:szCs w:val="24"/>
          <w:lang w:val="en-US"/>
        </w:rPr>
        <w:t>Bioorg. Med. Chem. Lett.,</w:t>
      </w:r>
      <w:r w:rsidRPr="0065001E">
        <w:rPr>
          <w:sz w:val="24"/>
          <w:szCs w:val="24"/>
          <w:lang w:val="en-US"/>
        </w:rPr>
        <w:t xml:space="preserve"> 21: 255–258.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Zhao H., Basrur V., Modyanov N.N. (2011) Isolation and characterization of BetaM protein encoded by ATP1B4 </w:t>
      </w:r>
      <w:r w:rsidR="00002243" w:rsidRPr="00002243">
        <w:rPr>
          <w:sz w:val="24"/>
          <w:szCs w:val="24"/>
          <w:lang w:val="en-US"/>
        </w:rPr>
        <w:noBreakHyphen/>
      </w:r>
      <w:r w:rsidRPr="0065001E">
        <w:rPr>
          <w:sz w:val="24"/>
          <w:szCs w:val="24"/>
          <w:lang w:val="en-US"/>
        </w:rPr>
        <w:t xml:space="preserve"> a unique member of the Na,K-ATPase β-subunit gene family. </w:t>
      </w:r>
      <w:r w:rsidRPr="0065001E">
        <w:rPr>
          <w:i/>
          <w:sz w:val="24"/>
          <w:szCs w:val="24"/>
          <w:lang w:val="en-US"/>
        </w:rPr>
        <w:t>Biochem. Biophys. Res. Commun.</w:t>
      </w:r>
      <w:r w:rsidRPr="0065001E">
        <w:rPr>
          <w:sz w:val="24"/>
          <w:szCs w:val="24"/>
          <w:lang w:val="en-US"/>
        </w:rPr>
        <w:t xml:space="preserve"> 412, 543-548.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bookmarkStart w:id="0" w:name="OLE_LINK6"/>
      <w:bookmarkStart w:id="1" w:name="OLE_LINK7"/>
      <w:r w:rsidRPr="0065001E">
        <w:rPr>
          <w:b/>
          <w:sz w:val="24"/>
          <w:szCs w:val="24"/>
        </w:rPr>
        <w:t>Пестов Н.Б.,</w:t>
      </w:r>
      <w:r w:rsidRPr="0065001E">
        <w:rPr>
          <w:sz w:val="24"/>
          <w:szCs w:val="24"/>
        </w:rPr>
        <w:t xml:space="preserve"> Шахпаронов М.И., Корнеенко Т.В. (2011) Матрицид у </w:t>
      </w:r>
      <w:r w:rsidRPr="0065001E">
        <w:rPr>
          <w:i/>
          <w:sz w:val="24"/>
          <w:szCs w:val="24"/>
          <w:lang w:val="en-US"/>
        </w:rPr>
        <w:t>C</w:t>
      </w:r>
      <w:r w:rsidRPr="0065001E">
        <w:rPr>
          <w:i/>
          <w:sz w:val="24"/>
          <w:szCs w:val="24"/>
        </w:rPr>
        <w:t xml:space="preserve">aenorhabditis elegans </w:t>
      </w:r>
      <w:r w:rsidRPr="0065001E">
        <w:rPr>
          <w:sz w:val="24"/>
          <w:szCs w:val="24"/>
        </w:rPr>
        <w:t xml:space="preserve">как пример программируемой смерти животного организма: роль  митохондриального окислительного стресса. </w:t>
      </w:r>
      <w:r w:rsidRPr="0065001E">
        <w:rPr>
          <w:i/>
          <w:iCs/>
          <w:sz w:val="24"/>
          <w:szCs w:val="24"/>
        </w:rPr>
        <w:t xml:space="preserve">Биоорган. хим. </w:t>
      </w:r>
      <w:r w:rsidRPr="0065001E">
        <w:rPr>
          <w:iCs/>
          <w:sz w:val="24"/>
          <w:szCs w:val="24"/>
        </w:rPr>
        <w:t>37</w:t>
      </w:r>
      <w:r w:rsidRPr="0065001E">
        <w:rPr>
          <w:iCs/>
          <w:sz w:val="24"/>
          <w:szCs w:val="24"/>
          <w:lang w:val="en-US"/>
        </w:rPr>
        <w:t>:</w:t>
      </w:r>
      <w:r w:rsidRPr="0065001E">
        <w:rPr>
          <w:i/>
          <w:iCs/>
          <w:sz w:val="24"/>
          <w:szCs w:val="24"/>
        </w:rPr>
        <w:t xml:space="preserve"> </w:t>
      </w:r>
      <w:r w:rsidRPr="0065001E">
        <w:rPr>
          <w:iCs/>
          <w:sz w:val="24"/>
          <w:szCs w:val="24"/>
          <w:lang w:val="en-US"/>
        </w:rPr>
        <w:t>705</w:t>
      </w:r>
      <w:r w:rsidRPr="0065001E">
        <w:rPr>
          <w:iCs/>
          <w:sz w:val="24"/>
          <w:szCs w:val="24"/>
        </w:rPr>
        <w:t>–7</w:t>
      </w:r>
      <w:r w:rsidRPr="0065001E">
        <w:rPr>
          <w:iCs/>
          <w:sz w:val="24"/>
          <w:szCs w:val="24"/>
          <w:lang w:val="en-US"/>
        </w:rPr>
        <w:t>10.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Dmitriev R.I., Kostina M.B.; Korneenko T.V., Shakhparonov M.I., Modyanov N.N. (2012) Structural evolution and tissue-specific expression of tetrapod-specific second isoform of secretory pathway Ca</w:t>
      </w:r>
      <w:r w:rsidRPr="0065001E">
        <w:rPr>
          <w:sz w:val="24"/>
          <w:szCs w:val="24"/>
          <w:vertAlign w:val="superscript"/>
          <w:lang w:val="en-US"/>
        </w:rPr>
        <w:t>2+</w:t>
      </w:r>
      <w:r w:rsidRPr="0065001E">
        <w:rPr>
          <w:sz w:val="24"/>
          <w:szCs w:val="24"/>
          <w:lang w:val="en-US"/>
        </w:rPr>
        <w:t xml:space="preserve">-ATPase. </w:t>
      </w:r>
      <w:r w:rsidRPr="0065001E">
        <w:rPr>
          <w:i/>
          <w:sz w:val="24"/>
          <w:szCs w:val="24"/>
          <w:lang w:val="en-US"/>
        </w:rPr>
        <w:t xml:space="preserve">Biochem. Biophys. Res. Commun. </w:t>
      </w:r>
      <w:r w:rsidRPr="0065001E">
        <w:rPr>
          <w:sz w:val="24"/>
          <w:szCs w:val="24"/>
          <w:lang w:val="en-US"/>
        </w:rPr>
        <w:t>417, 1298-1303.</w:t>
      </w:r>
    </w:p>
    <w:bookmarkEnd w:id="0"/>
    <w:bookmarkEnd w:id="1"/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Salhi A., Lamouroux C., </w:t>
      </w: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Modyanov N.N., Doucet A., Crambert G. (2013) A link between fertility and K</w:t>
      </w:r>
      <w:r w:rsidRPr="0065001E">
        <w:rPr>
          <w:sz w:val="24"/>
          <w:szCs w:val="24"/>
          <w:vertAlign w:val="superscript"/>
          <w:lang w:val="en-US"/>
        </w:rPr>
        <w:t>+</w:t>
      </w:r>
      <w:r w:rsidRPr="0065001E">
        <w:rPr>
          <w:sz w:val="24"/>
          <w:szCs w:val="24"/>
          <w:lang w:val="en-US"/>
        </w:rPr>
        <w:t xml:space="preserve"> homeostasis: role of the renal H,K-ATPase type 2. </w:t>
      </w:r>
      <w:r w:rsidRPr="0065001E">
        <w:rPr>
          <w:i/>
          <w:sz w:val="24"/>
          <w:szCs w:val="24"/>
          <w:lang w:val="en-US"/>
        </w:rPr>
        <w:t>Pflugers Arch.</w:t>
      </w:r>
      <w:r w:rsidRPr="0065001E">
        <w:rPr>
          <w:sz w:val="24"/>
          <w:szCs w:val="24"/>
          <w:lang w:val="en-US"/>
        </w:rPr>
        <w:t xml:space="preserve"> 465</w:t>
      </w:r>
      <w:r w:rsidRPr="0065001E">
        <w:rPr>
          <w:sz w:val="24"/>
          <w:szCs w:val="24"/>
        </w:rPr>
        <w:t xml:space="preserve">, </w:t>
      </w:r>
      <w:r w:rsidRPr="0065001E">
        <w:rPr>
          <w:sz w:val="24"/>
          <w:szCs w:val="24"/>
          <w:lang w:val="en-US"/>
        </w:rPr>
        <w:t>1149–1158</w:t>
      </w:r>
      <w:r w:rsidRPr="0065001E">
        <w:rPr>
          <w:sz w:val="24"/>
          <w:szCs w:val="24"/>
        </w:rPr>
        <w:t>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Korneenko T.V., Shakhparonov M.I., Modyanov N.N. (2013) Postnatal regulation of X,K-ATPases in rat skin and conserved lateroapical polarization of Na,K-ATPase in vertebrate epidermis. </w:t>
      </w:r>
      <w:r w:rsidRPr="0065001E">
        <w:rPr>
          <w:i/>
          <w:sz w:val="24"/>
          <w:szCs w:val="24"/>
          <w:lang w:val="en-US"/>
        </w:rPr>
        <w:t xml:space="preserve">Exp. Dermatol. </w:t>
      </w:r>
      <w:r w:rsidRPr="0065001E">
        <w:rPr>
          <w:sz w:val="24"/>
          <w:szCs w:val="24"/>
          <w:lang w:val="en-US"/>
        </w:rPr>
        <w:t>22: 423-425.</w:t>
      </w:r>
    </w:p>
    <w:p w:rsidR="00E767AE" w:rsidRPr="0065001E" w:rsidRDefault="00E767AE" w:rsidP="00E61D8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Dmitriev R.I., </w:t>
      </w: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, Shakhparonov M.I., Okkelman I.A. (2014) </w:t>
      </w:r>
      <w:proofErr w:type="gramStart"/>
      <w:r w:rsidRPr="0065001E">
        <w:rPr>
          <w:sz w:val="24"/>
          <w:szCs w:val="24"/>
          <w:lang w:val="en-US"/>
        </w:rPr>
        <w:t>Two</w:t>
      </w:r>
      <w:proofErr w:type="gramEnd"/>
      <w:r w:rsidRPr="0065001E">
        <w:rPr>
          <w:sz w:val="24"/>
          <w:szCs w:val="24"/>
          <w:lang w:val="en-US"/>
        </w:rPr>
        <w:t xml:space="preserve"> distinct nuclear localization signals in mammalian </w:t>
      </w:r>
      <w:r w:rsidRPr="0065001E">
        <w:rPr>
          <w:i/>
          <w:sz w:val="24"/>
          <w:szCs w:val="24"/>
          <w:lang w:val="en-US"/>
        </w:rPr>
        <w:t>msl1</w:t>
      </w:r>
      <w:r w:rsidRPr="0065001E">
        <w:rPr>
          <w:sz w:val="24"/>
          <w:szCs w:val="24"/>
          <w:lang w:val="en-US"/>
        </w:rPr>
        <w:t xml:space="preserve"> regulate its function. </w:t>
      </w:r>
      <w:r w:rsidRPr="0065001E">
        <w:rPr>
          <w:i/>
          <w:sz w:val="24"/>
          <w:szCs w:val="24"/>
          <w:lang w:val="en-US"/>
        </w:rPr>
        <w:t xml:space="preserve">J Cell Biochem. </w:t>
      </w:r>
      <w:r w:rsidR="00E61D8E" w:rsidRPr="00E61D8E">
        <w:rPr>
          <w:sz w:val="24"/>
          <w:szCs w:val="24"/>
          <w:lang w:val="en-US"/>
        </w:rPr>
        <w:t>DOI: 10.1002/jcb.24868</w:t>
      </w:r>
      <w:r w:rsidR="00E61D8E">
        <w:rPr>
          <w:sz w:val="24"/>
          <w:szCs w:val="24"/>
        </w:rPr>
        <w:t>.</w:t>
      </w:r>
    </w:p>
    <w:p w:rsidR="00E767AE" w:rsidRPr="0065001E" w:rsidRDefault="00E767AE" w:rsidP="0065001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65001E">
        <w:rPr>
          <w:sz w:val="24"/>
          <w:szCs w:val="24"/>
        </w:rPr>
        <w:t xml:space="preserve">Корнеенко Т.В., </w:t>
      </w:r>
      <w:r w:rsidRPr="0065001E">
        <w:rPr>
          <w:b/>
          <w:sz w:val="24"/>
          <w:szCs w:val="24"/>
        </w:rPr>
        <w:t>Пестов Н.Б.,</w:t>
      </w:r>
      <w:r w:rsidRPr="0065001E">
        <w:rPr>
          <w:sz w:val="24"/>
          <w:szCs w:val="24"/>
        </w:rPr>
        <w:t xml:space="preserve"> Оккельман И.А., Модянов Н.Н., Шахпаронов М.И. (2104) P4-ATP-аза Atp8b1/FIC1: структурные свойства и физиологические функции в норме и патологии. </w:t>
      </w:r>
      <w:r w:rsidRPr="0065001E">
        <w:rPr>
          <w:i/>
          <w:iCs/>
          <w:sz w:val="24"/>
          <w:szCs w:val="24"/>
        </w:rPr>
        <w:t>Биоорган. хим.</w:t>
      </w:r>
      <w:r w:rsidR="00B652B2" w:rsidRPr="0065001E">
        <w:rPr>
          <w:i/>
          <w:iCs/>
          <w:sz w:val="24"/>
          <w:szCs w:val="24"/>
        </w:rPr>
        <w:t xml:space="preserve"> </w:t>
      </w:r>
      <w:r w:rsidR="00B652B2" w:rsidRPr="0065001E">
        <w:rPr>
          <w:iCs/>
          <w:sz w:val="24"/>
          <w:szCs w:val="24"/>
        </w:rPr>
        <w:t>в печати.</w:t>
      </w:r>
    </w:p>
    <w:p w:rsidR="00E767AE" w:rsidRPr="00E61D8E" w:rsidRDefault="00E767AE" w:rsidP="00E61D8E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E61D8E">
        <w:rPr>
          <w:sz w:val="24"/>
          <w:szCs w:val="24"/>
          <w:lang w:val="en-US"/>
        </w:rPr>
        <w:lastRenderedPageBreak/>
        <w:t>Okkelman</w:t>
      </w:r>
      <w:proofErr w:type="spellEnd"/>
      <w:r w:rsidRPr="00E61D8E">
        <w:rPr>
          <w:sz w:val="24"/>
          <w:szCs w:val="24"/>
          <w:lang w:val="en-US"/>
        </w:rPr>
        <w:t xml:space="preserve"> I.A., </w:t>
      </w:r>
      <w:proofErr w:type="spellStart"/>
      <w:r w:rsidRPr="00E61D8E">
        <w:rPr>
          <w:sz w:val="24"/>
          <w:szCs w:val="24"/>
          <w:lang w:val="en-US"/>
        </w:rPr>
        <w:t>Sukaeva</w:t>
      </w:r>
      <w:proofErr w:type="spellEnd"/>
      <w:r w:rsidRPr="00E61D8E">
        <w:rPr>
          <w:sz w:val="24"/>
          <w:szCs w:val="24"/>
          <w:lang w:val="en-US"/>
        </w:rPr>
        <w:t xml:space="preserve"> A.Z., </w:t>
      </w:r>
      <w:proofErr w:type="spellStart"/>
      <w:r w:rsidRPr="00E61D8E">
        <w:rPr>
          <w:sz w:val="24"/>
          <w:szCs w:val="24"/>
          <w:lang w:val="en-US"/>
        </w:rPr>
        <w:t>Kirukhina</w:t>
      </w:r>
      <w:proofErr w:type="spellEnd"/>
      <w:r w:rsidRPr="00E61D8E">
        <w:rPr>
          <w:sz w:val="24"/>
          <w:szCs w:val="24"/>
          <w:lang w:val="en-US"/>
        </w:rPr>
        <w:t xml:space="preserve"> E.V., Korneenko T.V., </w:t>
      </w:r>
      <w:r w:rsidRPr="00E61D8E">
        <w:rPr>
          <w:b/>
          <w:sz w:val="24"/>
          <w:szCs w:val="24"/>
          <w:lang w:val="en-US"/>
        </w:rPr>
        <w:t>Pestov N.B.</w:t>
      </w:r>
      <w:r w:rsidRPr="00E61D8E">
        <w:rPr>
          <w:sz w:val="24"/>
          <w:szCs w:val="24"/>
          <w:lang w:val="en-US"/>
        </w:rPr>
        <w:t xml:space="preserve"> (2014) </w:t>
      </w:r>
      <w:proofErr w:type="gramStart"/>
      <w:r w:rsidRPr="00E61D8E">
        <w:rPr>
          <w:sz w:val="24"/>
          <w:szCs w:val="24"/>
          <w:lang w:val="en-US"/>
        </w:rPr>
        <w:t>Nuclear</w:t>
      </w:r>
      <w:proofErr w:type="gramEnd"/>
      <w:r w:rsidRPr="00E61D8E">
        <w:rPr>
          <w:sz w:val="24"/>
          <w:szCs w:val="24"/>
          <w:lang w:val="en-US"/>
        </w:rPr>
        <w:t xml:space="preserve"> translocation of lysyl oxidase is promoted by interaction with transcription repressor p66β. </w:t>
      </w:r>
      <w:r w:rsidRPr="00E61D8E">
        <w:rPr>
          <w:i/>
          <w:sz w:val="24"/>
          <w:szCs w:val="24"/>
          <w:lang w:val="en-US"/>
        </w:rPr>
        <w:t xml:space="preserve">Cell Tissue Res. </w:t>
      </w:r>
      <w:r w:rsidR="00E61D8E" w:rsidRPr="00E61D8E">
        <w:rPr>
          <w:sz w:val="24"/>
          <w:szCs w:val="24"/>
          <w:lang w:val="en-US"/>
        </w:rPr>
        <w:t>DOI</w:t>
      </w:r>
      <w:r w:rsidR="00E61D8E" w:rsidRPr="00E61D8E">
        <w:rPr>
          <w:sz w:val="24"/>
          <w:szCs w:val="24"/>
        </w:rPr>
        <w:t xml:space="preserve"> </w:t>
      </w:r>
      <w:r w:rsidR="00E61D8E" w:rsidRPr="00E61D8E">
        <w:rPr>
          <w:sz w:val="24"/>
          <w:szCs w:val="24"/>
          <w:lang w:val="en-US"/>
        </w:rPr>
        <w:t>10.1007/s00441-014-1972-z</w:t>
      </w:r>
    </w:p>
    <w:p w:rsidR="00E767AE" w:rsidRPr="0065001E" w:rsidRDefault="00E767AE" w:rsidP="0065001E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:rsidR="00A0611C" w:rsidRPr="0065001E" w:rsidRDefault="00CE0FAE" w:rsidP="0065001E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П</w:t>
      </w:r>
      <w:r w:rsidR="00A0611C" w:rsidRPr="0065001E">
        <w:rPr>
          <w:b/>
          <w:color w:val="000000"/>
          <w:sz w:val="24"/>
          <w:szCs w:val="24"/>
        </w:rPr>
        <w:t>убликации в материалах научных мероприятий</w:t>
      </w:r>
      <w:r w:rsidRPr="0065001E">
        <w:rPr>
          <w:b/>
          <w:color w:val="000000"/>
          <w:sz w:val="24"/>
          <w:szCs w:val="24"/>
        </w:rPr>
        <w:t>:</w:t>
      </w:r>
    </w:p>
    <w:p w:rsidR="00CE0FAE" w:rsidRPr="0065001E" w:rsidRDefault="00CE0FAE" w:rsidP="0065001E">
      <w:pPr>
        <w:shd w:val="clear" w:color="auto" w:fill="FFFFFF"/>
        <w:spacing w:line="360" w:lineRule="auto"/>
        <w:ind w:left="709"/>
        <w:jc w:val="both"/>
        <w:rPr>
          <w:color w:val="000000"/>
          <w:sz w:val="24"/>
          <w:szCs w:val="24"/>
        </w:rPr>
      </w:pP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N.B.,</w:t>
      </w:r>
      <w:r w:rsidRPr="0065001E">
        <w:rPr>
          <w:sz w:val="24"/>
          <w:szCs w:val="24"/>
          <w:lang w:val="en-US"/>
        </w:rPr>
        <w:t xml:space="preserve"> Korneenko T.V. (2009) Matricide in </w:t>
      </w:r>
      <w:r w:rsidRPr="0065001E">
        <w:rPr>
          <w:i/>
          <w:sz w:val="24"/>
          <w:szCs w:val="24"/>
          <w:lang w:val="en-US"/>
        </w:rPr>
        <w:t>Caenorhabditis elegans</w:t>
      </w:r>
      <w:r w:rsidRPr="0065001E">
        <w:rPr>
          <w:sz w:val="24"/>
          <w:szCs w:val="24"/>
          <w:lang w:val="en-US"/>
        </w:rPr>
        <w:t xml:space="preserve"> is induced by free unsaturated fatty acids. </w:t>
      </w:r>
      <w:r w:rsidRPr="0065001E">
        <w:rPr>
          <w:i/>
          <w:sz w:val="24"/>
          <w:szCs w:val="24"/>
          <w:lang w:val="en-US"/>
        </w:rPr>
        <w:t>Mol. Biol. Cell</w:t>
      </w:r>
      <w:r w:rsidRPr="0065001E">
        <w:rPr>
          <w:sz w:val="24"/>
          <w:szCs w:val="24"/>
          <w:lang w:val="en-US"/>
        </w:rPr>
        <w:t>, 20 (</w:t>
      </w:r>
      <w:proofErr w:type="spellStart"/>
      <w:r w:rsidRPr="0065001E">
        <w:rPr>
          <w:sz w:val="24"/>
          <w:szCs w:val="24"/>
          <w:lang w:val="en-US"/>
        </w:rPr>
        <w:t>suppl</w:t>
      </w:r>
      <w:proofErr w:type="spellEnd"/>
      <w:r w:rsidRPr="0065001E">
        <w:rPr>
          <w:sz w:val="24"/>
          <w:szCs w:val="24"/>
          <w:lang w:val="en-US"/>
        </w:rPr>
        <w:t xml:space="preserve">), 2664/M-L121. 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Okkelman I.A., </w:t>
      </w:r>
      <w:proofErr w:type="spellStart"/>
      <w:r w:rsidRPr="0065001E">
        <w:rPr>
          <w:b/>
          <w:sz w:val="24"/>
          <w:szCs w:val="24"/>
          <w:lang w:val="en-US"/>
        </w:rPr>
        <w:t>Pestov</w:t>
      </w:r>
      <w:proofErr w:type="spellEnd"/>
      <w:r w:rsidRPr="0065001E">
        <w:rPr>
          <w:b/>
          <w:sz w:val="24"/>
          <w:szCs w:val="24"/>
          <w:lang w:val="en-US"/>
        </w:rPr>
        <w:t xml:space="preserve"> N.B.,</w:t>
      </w:r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Fedotova</w:t>
      </w:r>
      <w:proofErr w:type="spellEnd"/>
      <w:r w:rsidRPr="0065001E">
        <w:rPr>
          <w:sz w:val="24"/>
          <w:szCs w:val="24"/>
          <w:lang w:val="en-US"/>
        </w:rPr>
        <w:t xml:space="preserve"> A.S. (2010) Differential intracellular localization of lysyl oxidase </w:t>
      </w:r>
      <w:r w:rsidRPr="0065001E">
        <w:rPr>
          <w:i/>
          <w:sz w:val="24"/>
          <w:szCs w:val="24"/>
          <w:lang w:val="en-US"/>
        </w:rPr>
        <w:t>in vitro</w:t>
      </w:r>
      <w:r w:rsidRPr="0065001E">
        <w:rPr>
          <w:sz w:val="24"/>
          <w:szCs w:val="24"/>
          <w:lang w:val="en-US"/>
        </w:rPr>
        <w:t xml:space="preserve"> and </w:t>
      </w:r>
      <w:r w:rsidRPr="0065001E">
        <w:rPr>
          <w:i/>
          <w:sz w:val="24"/>
          <w:szCs w:val="24"/>
          <w:lang w:val="en-US"/>
        </w:rPr>
        <w:t>in vivo.</w:t>
      </w:r>
      <w:r w:rsidRPr="0065001E">
        <w:rPr>
          <w:sz w:val="24"/>
          <w:szCs w:val="24"/>
          <w:lang w:val="en-US"/>
        </w:rPr>
        <w:t xml:space="preserve"> </w:t>
      </w:r>
      <w:r w:rsidRPr="0065001E">
        <w:rPr>
          <w:i/>
          <w:sz w:val="24"/>
          <w:szCs w:val="24"/>
          <w:lang w:val="en-US"/>
        </w:rPr>
        <w:t>FASEB J.</w:t>
      </w:r>
      <w:r w:rsidRPr="0065001E">
        <w:rPr>
          <w:sz w:val="24"/>
          <w:szCs w:val="24"/>
          <w:lang w:val="en-US"/>
        </w:rPr>
        <w:t xml:space="preserve"> 2010, 24: 816.1</w:t>
      </w:r>
      <w:r w:rsidR="00781FA4" w:rsidRPr="0065001E">
        <w:rPr>
          <w:sz w:val="24"/>
          <w:szCs w:val="24"/>
        </w:rPr>
        <w:t>.</w:t>
      </w:r>
      <w:r w:rsidRPr="0065001E">
        <w:rPr>
          <w:sz w:val="24"/>
          <w:szCs w:val="24"/>
          <w:lang w:val="en-US"/>
        </w:rPr>
        <w:t xml:space="preserve"> 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Okkelman I.A., </w:t>
      </w: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 (2011) GAPDH is a putative intracellular lysyl oxidase interactor. </w:t>
      </w:r>
      <w:r w:rsidRPr="0065001E">
        <w:rPr>
          <w:i/>
          <w:sz w:val="24"/>
          <w:szCs w:val="24"/>
          <w:lang w:val="en-US"/>
        </w:rPr>
        <w:t>Protein Sci.</w:t>
      </w:r>
      <w:r w:rsidRPr="0065001E">
        <w:rPr>
          <w:sz w:val="24"/>
          <w:szCs w:val="24"/>
          <w:lang w:val="en-US"/>
        </w:rPr>
        <w:t xml:space="preserve"> 20: Suppl. 1, 166.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bookmarkStart w:id="2" w:name="OLE_LINK9"/>
      <w:r w:rsidRPr="0065001E">
        <w:rPr>
          <w:sz w:val="24"/>
          <w:szCs w:val="24"/>
          <w:lang w:val="en-US"/>
        </w:rPr>
        <w:t xml:space="preserve">Okkelman I.A., </w:t>
      </w: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 (2012) Transcription repressor p66-</w:t>
      </w:r>
      <w:r w:rsidRPr="0065001E">
        <w:rPr>
          <w:sz w:val="24"/>
          <w:szCs w:val="24"/>
        </w:rPr>
        <w:t>β</w:t>
      </w:r>
      <w:r w:rsidRPr="0065001E">
        <w:rPr>
          <w:sz w:val="24"/>
          <w:szCs w:val="24"/>
          <w:lang w:val="en-US"/>
        </w:rPr>
        <w:t xml:space="preserve"> is putative intranuclear lysyl oxidase interactor. (15</w:t>
      </w:r>
      <w:r w:rsidRPr="0065001E">
        <w:rPr>
          <w:sz w:val="24"/>
          <w:szCs w:val="24"/>
          <w:vertAlign w:val="superscript"/>
          <w:lang w:val="en-US"/>
        </w:rPr>
        <w:t>th</w:t>
      </w:r>
      <w:r w:rsidRPr="0065001E">
        <w:rPr>
          <w:sz w:val="24"/>
          <w:szCs w:val="24"/>
          <w:lang w:val="en-US"/>
        </w:rPr>
        <w:t xml:space="preserve"> Congress on Amine oxidases, July 15-18, 2012, Toulouse, France).</w:t>
      </w:r>
    </w:p>
    <w:bookmarkEnd w:id="2"/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, Okkelman I.A. (2012) Tissue-specificity of β-aminopropionitrile oxidase in the </w:t>
      </w:r>
      <w:proofErr w:type="gramStart"/>
      <w:r w:rsidRPr="0065001E">
        <w:rPr>
          <w:sz w:val="24"/>
          <w:szCs w:val="24"/>
          <w:lang w:val="en-US"/>
        </w:rPr>
        <w:t>rat  (</w:t>
      </w:r>
      <w:proofErr w:type="gramEnd"/>
      <w:r w:rsidRPr="0065001E">
        <w:rPr>
          <w:sz w:val="24"/>
          <w:szCs w:val="24"/>
          <w:lang w:val="en-US"/>
        </w:rPr>
        <w:t>15</w:t>
      </w:r>
      <w:r w:rsidRPr="0065001E">
        <w:rPr>
          <w:sz w:val="24"/>
          <w:szCs w:val="24"/>
          <w:vertAlign w:val="superscript"/>
          <w:lang w:val="en-US"/>
        </w:rPr>
        <w:t>th</w:t>
      </w:r>
      <w:r w:rsidRPr="0065001E">
        <w:rPr>
          <w:sz w:val="24"/>
          <w:szCs w:val="24"/>
          <w:lang w:val="en-US"/>
        </w:rPr>
        <w:t xml:space="preserve"> Congress on Amine oxidases, July 15-18, 2012, Toulouse, France).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Modyanov N.N., Korneenko T.V., Shakhparonov M.I., </w:t>
      </w: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 (2014). Conserved polarization of Na</w:t>
      </w:r>
      <w:proofErr w:type="gramStart"/>
      <w:r w:rsidRPr="0065001E">
        <w:rPr>
          <w:sz w:val="24"/>
          <w:szCs w:val="24"/>
          <w:lang w:val="en-US"/>
        </w:rPr>
        <w:t>,K</w:t>
      </w:r>
      <w:proofErr w:type="gramEnd"/>
      <w:r w:rsidRPr="0065001E">
        <w:rPr>
          <w:sz w:val="24"/>
          <w:szCs w:val="24"/>
          <w:lang w:val="en-US"/>
        </w:rPr>
        <w:t xml:space="preserve">-ATPase in vertebrate skin epithelia. </w:t>
      </w:r>
      <w:r w:rsidRPr="0065001E">
        <w:rPr>
          <w:i/>
          <w:sz w:val="24"/>
          <w:szCs w:val="24"/>
          <w:lang w:val="en-US"/>
        </w:rPr>
        <w:t>FASEB J.</w:t>
      </w:r>
      <w:r w:rsidRPr="0065001E">
        <w:rPr>
          <w:sz w:val="24"/>
          <w:szCs w:val="24"/>
          <w:lang w:val="en-US"/>
        </w:rPr>
        <w:t xml:space="preserve"> 28: 895.1.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65001E">
        <w:rPr>
          <w:sz w:val="24"/>
          <w:szCs w:val="24"/>
          <w:lang w:val="en-US"/>
        </w:rPr>
        <w:t>Okkelman</w:t>
      </w:r>
      <w:proofErr w:type="spellEnd"/>
      <w:r w:rsidRPr="0065001E">
        <w:rPr>
          <w:sz w:val="24"/>
          <w:szCs w:val="24"/>
          <w:lang w:val="en-US"/>
        </w:rPr>
        <w:t xml:space="preserve"> I.A., </w:t>
      </w:r>
      <w:proofErr w:type="spellStart"/>
      <w:r w:rsidRPr="0065001E">
        <w:rPr>
          <w:sz w:val="24"/>
          <w:szCs w:val="24"/>
          <w:lang w:val="en-US"/>
        </w:rPr>
        <w:t>Sukaeva</w:t>
      </w:r>
      <w:proofErr w:type="spellEnd"/>
      <w:r w:rsidRPr="0065001E">
        <w:rPr>
          <w:sz w:val="24"/>
          <w:szCs w:val="24"/>
          <w:lang w:val="en-US"/>
        </w:rPr>
        <w:t xml:space="preserve"> A.Z., </w:t>
      </w:r>
      <w:proofErr w:type="spellStart"/>
      <w:r w:rsidRPr="0065001E">
        <w:rPr>
          <w:sz w:val="24"/>
          <w:szCs w:val="24"/>
          <w:lang w:val="en-US"/>
        </w:rPr>
        <w:t>Kirukhina</w:t>
      </w:r>
      <w:proofErr w:type="spellEnd"/>
      <w:r w:rsidRPr="0065001E">
        <w:rPr>
          <w:sz w:val="24"/>
          <w:szCs w:val="24"/>
          <w:lang w:val="en-US"/>
        </w:rPr>
        <w:t xml:space="preserve"> K.V., </w:t>
      </w: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 (2014) Novel intracellular interactors of lysyl oxidase. </w:t>
      </w:r>
      <w:r w:rsidRPr="0065001E">
        <w:rPr>
          <w:i/>
          <w:sz w:val="24"/>
          <w:szCs w:val="24"/>
          <w:lang w:val="en-US"/>
        </w:rPr>
        <w:t>FASEB J.</w:t>
      </w:r>
      <w:r w:rsidRPr="0065001E">
        <w:rPr>
          <w:sz w:val="24"/>
          <w:szCs w:val="24"/>
          <w:lang w:val="en-US"/>
        </w:rPr>
        <w:t xml:space="preserve"> 28: 948.11.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Modyanov N.; </w:t>
      </w:r>
      <w:r w:rsidRPr="0065001E">
        <w:rPr>
          <w:b/>
          <w:sz w:val="24"/>
          <w:szCs w:val="24"/>
          <w:lang w:val="en-US"/>
        </w:rPr>
        <w:t>Pestov N</w:t>
      </w:r>
      <w:r w:rsidRPr="0065001E">
        <w:rPr>
          <w:sz w:val="24"/>
          <w:szCs w:val="24"/>
          <w:lang w:val="en-US"/>
        </w:rPr>
        <w:t xml:space="preserve">.; Korneenko T. (2014) Matricide in </w:t>
      </w:r>
      <w:r w:rsidRPr="0065001E">
        <w:rPr>
          <w:i/>
          <w:sz w:val="24"/>
          <w:szCs w:val="24"/>
          <w:lang w:val="en-US"/>
        </w:rPr>
        <w:t>Caenorhabditis elegans</w:t>
      </w:r>
      <w:r w:rsidRPr="0065001E">
        <w:rPr>
          <w:sz w:val="24"/>
          <w:szCs w:val="24"/>
          <w:lang w:val="en-US"/>
        </w:rPr>
        <w:t xml:space="preserve"> – a suicidal life span program alternative to aging. (Keystone Symposia Conference A5: Aging - Pushing the Limits of Cellular Quality Control, January 12-17, 2014, Steamboat Springs, USA).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proofErr w:type="gramStart"/>
      <w:r w:rsidRPr="0065001E">
        <w:rPr>
          <w:sz w:val="24"/>
          <w:szCs w:val="24"/>
          <w:lang w:val="en-US"/>
        </w:rPr>
        <w:t>de</w:t>
      </w:r>
      <w:proofErr w:type="gramEnd"/>
      <w:r w:rsidRPr="0065001E">
        <w:rPr>
          <w:sz w:val="24"/>
          <w:szCs w:val="24"/>
          <w:lang w:val="en-US"/>
        </w:rPr>
        <w:t xml:space="preserve"> la Serna I.L., Ahmad N., Russo L., </w:t>
      </w:r>
      <w:proofErr w:type="spellStart"/>
      <w:r w:rsidRPr="0065001E">
        <w:rPr>
          <w:sz w:val="24"/>
          <w:szCs w:val="24"/>
          <w:lang w:val="en-US"/>
        </w:rPr>
        <w:t>Marathe</w:t>
      </w:r>
      <w:proofErr w:type="spellEnd"/>
      <w:r w:rsidRPr="0065001E">
        <w:rPr>
          <w:sz w:val="24"/>
          <w:szCs w:val="24"/>
          <w:lang w:val="en-US"/>
        </w:rPr>
        <w:t xml:space="preserve"> H.G., </w:t>
      </w:r>
      <w:proofErr w:type="spellStart"/>
      <w:r w:rsidRPr="0065001E">
        <w:rPr>
          <w:b/>
          <w:sz w:val="24"/>
          <w:szCs w:val="24"/>
          <w:lang w:val="en-US"/>
        </w:rPr>
        <w:t>Pestov</w:t>
      </w:r>
      <w:proofErr w:type="spellEnd"/>
      <w:r w:rsidRPr="0065001E">
        <w:rPr>
          <w:b/>
          <w:sz w:val="24"/>
          <w:szCs w:val="24"/>
          <w:lang w:val="en-US"/>
        </w:rPr>
        <w:t xml:space="preserve"> N.B.,</w:t>
      </w:r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Najjar</w:t>
      </w:r>
      <w:proofErr w:type="spellEnd"/>
      <w:r w:rsidRPr="0065001E">
        <w:rPr>
          <w:sz w:val="24"/>
          <w:szCs w:val="24"/>
          <w:lang w:val="en-US"/>
        </w:rPr>
        <w:t xml:space="preserve"> S.M., </w:t>
      </w:r>
      <w:proofErr w:type="spellStart"/>
      <w:r w:rsidRPr="0065001E">
        <w:rPr>
          <w:sz w:val="24"/>
          <w:szCs w:val="24"/>
          <w:lang w:val="en-US"/>
        </w:rPr>
        <w:t>Modyanov</w:t>
      </w:r>
      <w:proofErr w:type="spellEnd"/>
      <w:r w:rsidRPr="0065001E">
        <w:rPr>
          <w:sz w:val="24"/>
          <w:szCs w:val="24"/>
          <w:lang w:val="en-US"/>
        </w:rPr>
        <w:t xml:space="preserve"> N.N. (2014) Evolutionary acquired functions of </w:t>
      </w:r>
      <w:proofErr w:type="spellStart"/>
      <w:r w:rsidRPr="0065001E">
        <w:rPr>
          <w:sz w:val="24"/>
          <w:szCs w:val="24"/>
          <w:lang w:val="en-US"/>
        </w:rPr>
        <w:t>eutherian</w:t>
      </w:r>
      <w:proofErr w:type="spellEnd"/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BetaM</w:t>
      </w:r>
      <w:proofErr w:type="spellEnd"/>
      <w:r w:rsidRPr="0065001E">
        <w:rPr>
          <w:sz w:val="24"/>
          <w:szCs w:val="24"/>
          <w:lang w:val="en-US"/>
        </w:rPr>
        <w:t>, a muscle-specific protein of inner nuclear membrane. (Keystone Symposia Conference A5: Growth and wasting in heart and skeletal muscle, January 26-31, 2014, New Mexico, USA).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t xml:space="preserve">Modyanov N.N., de la Serna I.L., Ahmad N., Russo L., </w:t>
      </w:r>
      <w:proofErr w:type="spellStart"/>
      <w:r w:rsidRPr="0065001E">
        <w:rPr>
          <w:sz w:val="24"/>
          <w:szCs w:val="24"/>
          <w:lang w:val="en-US"/>
        </w:rPr>
        <w:t>Archambeau</w:t>
      </w:r>
      <w:proofErr w:type="spellEnd"/>
      <w:r w:rsidRPr="0065001E">
        <w:rPr>
          <w:sz w:val="24"/>
          <w:szCs w:val="24"/>
          <w:lang w:val="en-US"/>
        </w:rPr>
        <w:t xml:space="preserve"> A., </w:t>
      </w:r>
      <w:proofErr w:type="spellStart"/>
      <w:r w:rsidRPr="0065001E">
        <w:rPr>
          <w:b/>
          <w:sz w:val="24"/>
          <w:szCs w:val="24"/>
          <w:lang w:val="en-US"/>
        </w:rPr>
        <w:t>Pestov</w:t>
      </w:r>
      <w:proofErr w:type="spellEnd"/>
      <w:r w:rsidRPr="0065001E">
        <w:rPr>
          <w:b/>
          <w:sz w:val="24"/>
          <w:szCs w:val="24"/>
          <w:lang w:val="en-US"/>
        </w:rPr>
        <w:t xml:space="preserve"> N.B.,</w:t>
      </w:r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Najjar</w:t>
      </w:r>
      <w:proofErr w:type="spellEnd"/>
      <w:r w:rsidRPr="0065001E">
        <w:rPr>
          <w:sz w:val="24"/>
          <w:szCs w:val="24"/>
          <w:lang w:val="en-US"/>
        </w:rPr>
        <w:t xml:space="preserve"> S., Michele, D. (2014) Evolutionarily acquired functions of BetaM as a muscle-specific regulator of metabolic gene expression. (New Directions in Biology and Disease of Skeletal Muscle Conference, June 29 - July 2, 2014, Chicago, USA).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sz w:val="24"/>
          <w:szCs w:val="24"/>
          <w:lang w:val="en-US"/>
        </w:rPr>
        <w:lastRenderedPageBreak/>
        <w:t xml:space="preserve">de la Serna I.L, Ahmad N., Russo L., </w:t>
      </w:r>
      <w:proofErr w:type="spellStart"/>
      <w:r w:rsidRPr="0065001E">
        <w:rPr>
          <w:b/>
          <w:sz w:val="24"/>
          <w:szCs w:val="24"/>
          <w:lang w:val="en-US"/>
        </w:rPr>
        <w:t>Pestov</w:t>
      </w:r>
      <w:proofErr w:type="spellEnd"/>
      <w:r w:rsidRPr="0065001E">
        <w:rPr>
          <w:b/>
          <w:sz w:val="24"/>
          <w:szCs w:val="24"/>
          <w:lang w:val="en-US"/>
        </w:rPr>
        <w:t xml:space="preserve"> N.B.,</w:t>
      </w:r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Najjar</w:t>
      </w:r>
      <w:proofErr w:type="spellEnd"/>
      <w:r w:rsidRPr="0065001E">
        <w:rPr>
          <w:sz w:val="24"/>
          <w:szCs w:val="24"/>
          <w:lang w:val="en-US"/>
        </w:rPr>
        <w:t xml:space="preserve">, S.M., </w:t>
      </w:r>
      <w:proofErr w:type="spellStart"/>
      <w:r w:rsidRPr="0065001E">
        <w:rPr>
          <w:sz w:val="24"/>
          <w:szCs w:val="24"/>
          <w:lang w:val="en-US"/>
        </w:rPr>
        <w:t>Modyanov</w:t>
      </w:r>
      <w:proofErr w:type="spellEnd"/>
      <w:r w:rsidRPr="0065001E">
        <w:rPr>
          <w:sz w:val="24"/>
          <w:szCs w:val="24"/>
          <w:lang w:val="en-US"/>
        </w:rPr>
        <w:t xml:space="preserve"> N.N. (2014) </w:t>
      </w:r>
      <w:proofErr w:type="spellStart"/>
      <w:r w:rsidRPr="0065001E">
        <w:rPr>
          <w:sz w:val="24"/>
          <w:szCs w:val="24"/>
          <w:lang w:val="en-US"/>
        </w:rPr>
        <w:t>Eutherian</w:t>
      </w:r>
      <w:proofErr w:type="spellEnd"/>
      <w:r w:rsidRPr="0065001E">
        <w:rPr>
          <w:sz w:val="24"/>
          <w:szCs w:val="24"/>
          <w:lang w:val="en-US"/>
        </w:rPr>
        <w:t xml:space="preserve"> </w:t>
      </w:r>
      <w:proofErr w:type="spellStart"/>
      <w:r w:rsidRPr="0065001E">
        <w:rPr>
          <w:sz w:val="24"/>
          <w:szCs w:val="24"/>
          <w:lang w:val="en-US"/>
        </w:rPr>
        <w:t>BetaM</w:t>
      </w:r>
      <w:proofErr w:type="spellEnd"/>
      <w:r w:rsidRPr="0065001E">
        <w:rPr>
          <w:sz w:val="24"/>
          <w:szCs w:val="24"/>
          <w:lang w:val="en-US"/>
        </w:rPr>
        <w:t xml:space="preserve"> – a novel muscle-specific regulator of gene expression (Cell Symposia: Transcriptional Regulation in Development, July13-16, Chicago, USA).</w:t>
      </w:r>
    </w:p>
    <w:p w:rsidR="00E767AE" w:rsidRPr="0065001E" w:rsidRDefault="00E767AE" w:rsidP="0065001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  <w:lang w:val="en-US"/>
        </w:rPr>
      </w:pPr>
      <w:r w:rsidRPr="0065001E">
        <w:rPr>
          <w:b/>
          <w:sz w:val="24"/>
          <w:szCs w:val="24"/>
          <w:lang w:val="en-US"/>
        </w:rPr>
        <w:t>Pestov N.B.</w:t>
      </w:r>
      <w:r w:rsidRPr="0065001E">
        <w:rPr>
          <w:sz w:val="24"/>
          <w:szCs w:val="24"/>
          <w:lang w:val="en-US"/>
        </w:rPr>
        <w:t xml:space="preserve">, Okkelman I.A., </w:t>
      </w:r>
      <w:proofErr w:type="spellStart"/>
      <w:r w:rsidRPr="0065001E">
        <w:rPr>
          <w:sz w:val="24"/>
          <w:szCs w:val="24"/>
          <w:lang w:val="en-US"/>
        </w:rPr>
        <w:t>Modyanov</w:t>
      </w:r>
      <w:proofErr w:type="spellEnd"/>
      <w:r w:rsidRPr="0065001E">
        <w:rPr>
          <w:sz w:val="24"/>
          <w:szCs w:val="24"/>
          <w:lang w:val="en-US"/>
        </w:rPr>
        <w:t xml:space="preserve"> N.N., </w:t>
      </w:r>
      <w:proofErr w:type="spellStart"/>
      <w:r w:rsidRPr="0065001E">
        <w:rPr>
          <w:sz w:val="24"/>
          <w:szCs w:val="24"/>
          <w:lang w:val="en-US"/>
        </w:rPr>
        <w:t>Sukaeva</w:t>
      </w:r>
      <w:proofErr w:type="spellEnd"/>
      <w:r w:rsidRPr="0065001E">
        <w:rPr>
          <w:sz w:val="24"/>
          <w:szCs w:val="24"/>
          <w:lang w:val="en-US"/>
        </w:rPr>
        <w:t xml:space="preserve"> A.Z., </w:t>
      </w:r>
      <w:proofErr w:type="spellStart"/>
      <w:r w:rsidRPr="0065001E">
        <w:rPr>
          <w:sz w:val="24"/>
          <w:szCs w:val="24"/>
          <w:lang w:val="en-US"/>
        </w:rPr>
        <w:t>Korneenko</w:t>
      </w:r>
      <w:proofErr w:type="spellEnd"/>
      <w:r w:rsidRPr="0065001E">
        <w:rPr>
          <w:sz w:val="24"/>
          <w:szCs w:val="24"/>
          <w:lang w:val="en-US"/>
        </w:rPr>
        <w:t xml:space="preserve"> T.V. (2014) Transcriptional repressor p66β inhibits </w:t>
      </w:r>
      <w:proofErr w:type="spellStart"/>
      <w:r w:rsidRPr="0065001E">
        <w:rPr>
          <w:sz w:val="24"/>
          <w:szCs w:val="24"/>
          <w:lang w:val="en-US"/>
        </w:rPr>
        <w:t>cadaverine</w:t>
      </w:r>
      <w:proofErr w:type="spellEnd"/>
      <w:r w:rsidRPr="0065001E">
        <w:rPr>
          <w:sz w:val="24"/>
          <w:szCs w:val="24"/>
          <w:lang w:val="en-US"/>
        </w:rPr>
        <w:t xml:space="preserve"> oxidation by </w:t>
      </w:r>
      <w:proofErr w:type="spellStart"/>
      <w:r w:rsidRPr="0065001E">
        <w:rPr>
          <w:sz w:val="24"/>
          <w:szCs w:val="24"/>
          <w:lang w:val="en-US"/>
        </w:rPr>
        <w:t>lysyl</w:t>
      </w:r>
      <w:proofErr w:type="spellEnd"/>
      <w:r w:rsidRPr="0065001E">
        <w:rPr>
          <w:sz w:val="24"/>
          <w:szCs w:val="24"/>
          <w:lang w:val="en-US"/>
        </w:rPr>
        <w:t xml:space="preserve"> oxidase (16</w:t>
      </w:r>
      <w:r w:rsidRPr="0065001E">
        <w:rPr>
          <w:sz w:val="24"/>
          <w:szCs w:val="24"/>
          <w:vertAlign w:val="superscript"/>
          <w:lang w:val="en-US"/>
        </w:rPr>
        <w:t>th</w:t>
      </w:r>
      <w:r w:rsidRPr="0065001E">
        <w:rPr>
          <w:sz w:val="24"/>
          <w:szCs w:val="24"/>
          <w:lang w:val="en-US"/>
        </w:rPr>
        <w:t xml:space="preserve"> International Amine Oxidase Conference and Workshop, July 15-17, 2014, Sydney, Australia).</w:t>
      </w:r>
    </w:p>
    <w:p w:rsidR="00E767AE" w:rsidRPr="0065001E" w:rsidRDefault="00E767AE" w:rsidP="0065001E">
      <w:pPr>
        <w:shd w:val="clear" w:color="auto" w:fill="FFFFFF"/>
        <w:spacing w:line="360" w:lineRule="auto"/>
        <w:ind w:left="709"/>
        <w:jc w:val="both"/>
        <w:rPr>
          <w:sz w:val="24"/>
          <w:szCs w:val="24"/>
          <w:lang w:val="en-US"/>
        </w:rPr>
      </w:pPr>
    </w:p>
    <w:p w:rsidR="00A0611C" w:rsidRPr="0065001E" w:rsidRDefault="00CE0FAE" w:rsidP="0065001E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Патенты:</w:t>
      </w:r>
    </w:p>
    <w:p w:rsidR="0065001E" w:rsidRPr="0065001E" w:rsidRDefault="0065001E" w:rsidP="0065001E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en-US"/>
        </w:rPr>
      </w:pPr>
    </w:p>
    <w:p w:rsidR="00E767AE" w:rsidRPr="0065001E" w:rsidRDefault="00E767AE" w:rsidP="0065001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1E">
        <w:rPr>
          <w:rFonts w:ascii="Times New Roman" w:hAnsi="Times New Roman" w:cs="Times New Roman"/>
          <w:sz w:val="24"/>
          <w:szCs w:val="24"/>
        </w:rPr>
        <w:t xml:space="preserve">Макаров И.О., Шешукова Н.А., Федотова А.С., </w:t>
      </w:r>
      <w:r w:rsidRPr="0065001E">
        <w:rPr>
          <w:rFonts w:ascii="Times New Roman" w:hAnsi="Times New Roman" w:cs="Times New Roman"/>
          <w:b/>
          <w:sz w:val="24"/>
          <w:szCs w:val="24"/>
        </w:rPr>
        <w:t>Пестов Н.Б.,</w:t>
      </w:r>
      <w:r w:rsidRPr="0065001E">
        <w:rPr>
          <w:rFonts w:ascii="Times New Roman" w:hAnsi="Times New Roman" w:cs="Times New Roman"/>
          <w:sz w:val="24"/>
          <w:szCs w:val="24"/>
        </w:rPr>
        <w:t xml:space="preserve"> Оккельман И.А. «Способ диагностики атипической гиперплазии эндометрия». Патент РФ №2424518, приоритет 10 марта 2010 г.</w:t>
      </w:r>
    </w:p>
    <w:p w:rsidR="00E767AE" w:rsidRPr="00445B60" w:rsidRDefault="00E767AE" w:rsidP="0065001E">
      <w:pPr>
        <w:shd w:val="clear" w:color="auto" w:fill="FFFFFF"/>
        <w:spacing w:line="360" w:lineRule="auto"/>
        <w:ind w:left="709"/>
        <w:jc w:val="both"/>
        <w:rPr>
          <w:i/>
          <w:sz w:val="24"/>
          <w:szCs w:val="24"/>
          <w:lang w:val="en-US"/>
        </w:rPr>
      </w:pPr>
    </w:p>
    <w:p w:rsidR="00A0611C" w:rsidRPr="00445B60" w:rsidRDefault="00A0611C" w:rsidP="00B1172A">
      <w:pPr>
        <w:shd w:val="clear" w:color="auto" w:fill="FFFFFF"/>
        <w:tabs>
          <w:tab w:val="left" w:pos="1570"/>
        </w:tabs>
        <w:spacing w:line="360" w:lineRule="auto"/>
        <w:jc w:val="both"/>
        <w:rPr>
          <w:i/>
          <w:color w:val="000000"/>
          <w:sz w:val="24"/>
          <w:szCs w:val="24"/>
        </w:rPr>
      </w:pPr>
      <w:r w:rsidRPr="00445B60">
        <w:rPr>
          <w:i/>
          <w:color w:val="000000"/>
          <w:sz w:val="24"/>
          <w:szCs w:val="24"/>
        </w:rPr>
        <w:t xml:space="preserve">2.6.2. Список грантов, научных контрактов и договоров, в выполнении которых участвовал претендент, </w:t>
      </w:r>
      <w:r w:rsidR="00B652B2" w:rsidRPr="00445B60">
        <w:rPr>
          <w:i/>
          <w:color w:val="000000"/>
          <w:sz w:val="24"/>
          <w:szCs w:val="24"/>
        </w:rPr>
        <w:t>с указанием его конкретной роли:</w:t>
      </w:r>
    </w:p>
    <w:p w:rsidR="00B652B2" w:rsidRPr="00002243" w:rsidRDefault="00002243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1)</w:t>
      </w:r>
      <w:r w:rsidR="009853B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РФФИ</w:t>
      </w:r>
      <w:r w:rsidR="00445B60">
        <w:rPr>
          <w:rFonts w:cs="Arial"/>
          <w:sz w:val="24"/>
          <w:szCs w:val="24"/>
        </w:rPr>
        <w:t>. Конкурс «а»</w:t>
      </w:r>
      <w:r>
        <w:rPr>
          <w:rFonts w:cs="Arial"/>
          <w:sz w:val="24"/>
          <w:szCs w:val="24"/>
        </w:rPr>
        <w:t xml:space="preserve">. </w:t>
      </w:r>
      <w:r w:rsidR="00445B60" w:rsidRPr="00445B60">
        <w:rPr>
          <w:rFonts w:cs="Arial"/>
          <w:sz w:val="24"/>
          <w:szCs w:val="24"/>
        </w:rPr>
        <w:t>“</w:t>
      </w:r>
      <w:r w:rsidRPr="000F3AD3">
        <w:rPr>
          <w:rFonts w:cs="Arial"/>
          <w:sz w:val="24"/>
          <w:szCs w:val="24"/>
        </w:rPr>
        <w:t>Молекулярные механизмы матрицида у нематод как модели программируемой смерти целого животного организма</w:t>
      </w:r>
      <w:r w:rsidR="00445B60" w:rsidRPr="00445B60">
        <w:rPr>
          <w:rFonts w:cs="Arial"/>
          <w:sz w:val="24"/>
          <w:szCs w:val="24"/>
        </w:rPr>
        <w:t>”,</w:t>
      </w:r>
      <w:r w:rsidRPr="000F3AD3">
        <w:rPr>
          <w:rFonts w:cs="Arial"/>
          <w:sz w:val="24"/>
          <w:szCs w:val="24"/>
        </w:rPr>
        <w:t xml:space="preserve"> </w:t>
      </w:r>
      <w:r w:rsidRPr="006D5389">
        <w:rPr>
          <w:rFonts w:cs="Arial"/>
          <w:sz w:val="24"/>
          <w:szCs w:val="24"/>
        </w:rPr>
        <w:t>200</w:t>
      </w:r>
      <w:r>
        <w:rPr>
          <w:rFonts w:cs="Arial"/>
          <w:sz w:val="24"/>
          <w:szCs w:val="24"/>
        </w:rPr>
        <w:t>9</w:t>
      </w:r>
      <w:r w:rsidRPr="006D5389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2011. </w:t>
      </w:r>
      <w:r w:rsidR="009853B8">
        <w:rPr>
          <w:rFonts w:cs="Arial"/>
          <w:sz w:val="24"/>
          <w:szCs w:val="24"/>
        </w:rPr>
        <w:t xml:space="preserve">В среднем </w:t>
      </w:r>
      <w:r>
        <w:rPr>
          <w:rFonts w:cs="Arial"/>
          <w:sz w:val="24"/>
          <w:szCs w:val="24"/>
        </w:rPr>
        <w:t xml:space="preserve"> </w:t>
      </w:r>
      <w:r w:rsidR="00B1172A">
        <w:rPr>
          <w:rFonts w:cs="Arial"/>
          <w:sz w:val="24"/>
          <w:szCs w:val="24"/>
        </w:rPr>
        <w:t xml:space="preserve">460 </w:t>
      </w:r>
      <w:r w:rsidR="00445B60">
        <w:rPr>
          <w:rFonts w:cs="Arial"/>
          <w:sz w:val="24"/>
          <w:szCs w:val="24"/>
        </w:rPr>
        <w:t>к</w:t>
      </w:r>
      <w:r>
        <w:rPr>
          <w:rFonts w:cs="Arial"/>
          <w:sz w:val="24"/>
          <w:szCs w:val="24"/>
        </w:rPr>
        <w:t>р</w:t>
      </w:r>
      <w:r w:rsidR="00445B60">
        <w:rPr>
          <w:rFonts w:cs="Arial"/>
          <w:sz w:val="24"/>
          <w:szCs w:val="24"/>
        </w:rPr>
        <w:t>уб/</w:t>
      </w:r>
      <w:r>
        <w:rPr>
          <w:rFonts w:cs="Arial"/>
          <w:sz w:val="24"/>
          <w:szCs w:val="24"/>
        </w:rPr>
        <w:t xml:space="preserve">год. </w:t>
      </w:r>
      <w:r w:rsidR="00F15F3B">
        <w:rPr>
          <w:rFonts w:cs="Arial"/>
          <w:sz w:val="24"/>
          <w:szCs w:val="24"/>
        </w:rPr>
        <w:t>Руководитель.</w:t>
      </w:r>
    </w:p>
    <w:p w:rsidR="00002243" w:rsidRDefault="00002243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445B60">
        <w:rPr>
          <w:rFonts w:cs="Arial"/>
          <w:sz w:val="24"/>
          <w:szCs w:val="24"/>
        </w:rPr>
        <w:t xml:space="preserve">РФФИ. Конкурс «а». </w:t>
      </w:r>
      <w:r w:rsidR="009853B8" w:rsidRPr="009853B8">
        <w:rPr>
          <w:color w:val="000000"/>
          <w:sz w:val="24"/>
          <w:szCs w:val="24"/>
        </w:rPr>
        <w:t xml:space="preserve">«Изучение нового класса олиго- и полипептидных модуляторов лизилоксидазы человека», </w:t>
      </w:r>
      <w:r w:rsidR="00445B60">
        <w:rPr>
          <w:rFonts w:cs="Arial"/>
          <w:sz w:val="24"/>
          <w:szCs w:val="24"/>
        </w:rPr>
        <w:t xml:space="preserve">2013-2015. </w:t>
      </w:r>
      <w:r w:rsidR="009853B8">
        <w:rPr>
          <w:rFonts w:cs="Arial"/>
          <w:sz w:val="24"/>
          <w:szCs w:val="24"/>
        </w:rPr>
        <w:t xml:space="preserve">В среднем </w:t>
      </w:r>
      <w:r w:rsidR="00B1172A">
        <w:rPr>
          <w:rFonts w:cs="Arial"/>
          <w:sz w:val="24"/>
          <w:szCs w:val="24"/>
        </w:rPr>
        <w:t xml:space="preserve">425 </w:t>
      </w:r>
      <w:r w:rsidR="009853B8">
        <w:rPr>
          <w:rFonts w:cs="Arial"/>
          <w:sz w:val="24"/>
          <w:szCs w:val="24"/>
        </w:rPr>
        <w:t xml:space="preserve">круб/год. </w:t>
      </w:r>
      <w:r w:rsidR="00F15F3B">
        <w:rPr>
          <w:rFonts w:cs="Arial"/>
          <w:sz w:val="24"/>
          <w:szCs w:val="24"/>
        </w:rPr>
        <w:t>Руководитель.</w:t>
      </w:r>
    </w:p>
    <w:p w:rsidR="00002243" w:rsidRDefault="00002243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9853B8" w:rsidRPr="009853B8">
        <w:rPr>
          <w:color w:val="000000"/>
          <w:sz w:val="24"/>
          <w:szCs w:val="24"/>
        </w:rPr>
        <w:t>Программа фундаментальных исследований Президиума РАН «Молекулярная и клеточная биология»</w:t>
      </w:r>
      <w:r w:rsidR="009853B8">
        <w:rPr>
          <w:color w:val="000000"/>
          <w:sz w:val="24"/>
          <w:szCs w:val="24"/>
        </w:rPr>
        <w:t xml:space="preserve"> для новых групп.</w:t>
      </w:r>
      <w:r w:rsidR="009853B8" w:rsidRPr="009853B8">
        <w:rPr>
          <w:color w:val="000000"/>
          <w:sz w:val="24"/>
          <w:szCs w:val="24"/>
        </w:rPr>
        <w:t xml:space="preserve"> «Ингибиторы лизилоксидазы – лекарственные средства нового поколения, замедляющие метастазирование опухолей», 2009-2011 и 2012-2014</w:t>
      </w:r>
      <w:r>
        <w:rPr>
          <w:color w:val="000000"/>
          <w:sz w:val="24"/>
          <w:szCs w:val="24"/>
        </w:rPr>
        <w:t xml:space="preserve">. </w:t>
      </w:r>
      <w:r w:rsidR="009853B8">
        <w:rPr>
          <w:rFonts w:cs="Arial"/>
          <w:sz w:val="24"/>
          <w:szCs w:val="24"/>
        </w:rPr>
        <w:t xml:space="preserve">В среднем </w:t>
      </w:r>
      <w:r w:rsidR="00B1172A">
        <w:rPr>
          <w:rFonts w:cs="Arial"/>
          <w:sz w:val="24"/>
          <w:szCs w:val="24"/>
        </w:rPr>
        <w:t>1450</w:t>
      </w:r>
      <w:r w:rsidR="009853B8">
        <w:rPr>
          <w:rFonts w:cs="Arial"/>
          <w:sz w:val="24"/>
          <w:szCs w:val="24"/>
        </w:rPr>
        <w:t xml:space="preserve"> круб/год. </w:t>
      </w:r>
      <w:r w:rsidR="00F15F3B">
        <w:rPr>
          <w:rFonts w:cs="Arial"/>
          <w:sz w:val="24"/>
          <w:szCs w:val="24"/>
        </w:rPr>
        <w:t>Руководитель.</w:t>
      </w:r>
    </w:p>
    <w:p w:rsidR="009853B8" w:rsidRDefault="009853B8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i/>
          <w:color w:val="000000"/>
          <w:sz w:val="24"/>
          <w:szCs w:val="24"/>
        </w:rPr>
      </w:pPr>
    </w:p>
    <w:p w:rsidR="00A0611C" w:rsidRPr="00445B60" w:rsidRDefault="00A0611C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i/>
          <w:color w:val="000000"/>
          <w:sz w:val="24"/>
          <w:szCs w:val="24"/>
        </w:rPr>
      </w:pPr>
      <w:r w:rsidRPr="00445B60">
        <w:rPr>
          <w:i/>
          <w:color w:val="000000"/>
          <w:sz w:val="24"/>
          <w:szCs w:val="24"/>
        </w:rPr>
        <w:t>2.6.3. 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</w:t>
      </w:r>
    </w:p>
    <w:p w:rsidR="00B652B2" w:rsidRPr="00E61D8E" w:rsidRDefault="00B652B2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</w:p>
    <w:p w:rsidR="00B652B2" w:rsidRPr="0065001E" w:rsidRDefault="00B652B2" w:rsidP="0065001E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65001E">
        <w:rPr>
          <w:b/>
          <w:sz w:val="24"/>
          <w:szCs w:val="24"/>
        </w:rPr>
        <w:t>Устные доклады</w:t>
      </w:r>
      <w:r w:rsidR="00781FA4" w:rsidRPr="0065001E">
        <w:rPr>
          <w:b/>
          <w:sz w:val="24"/>
          <w:szCs w:val="24"/>
        </w:rPr>
        <w:t xml:space="preserve"> на международных конференциях</w:t>
      </w:r>
      <w:r w:rsidRPr="0065001E">
        <w:rPr>
          <w:b/>
          <w:sz w:val="24"/>
          <w:szCs w:val="24"/>
        </w:rPr>
        <w:t>:</w:t>
      </w:r>
    </w:p>
    <w:p w:rsidR="00E767AE" w:rsidRPr="0065001E" w:rsidRDefault="00E767AE" w:rsidP="0065001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001E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6500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5001E">
        <w:rPr>
          <w:rFonts w:ascii="Times New Roman" w:hAnsi="Times New Roman" w:cs="Times New Roman"/>
          <w:sz w:val="24"/>
          <w:szCs w:val="24"/>
          <w:lang w:val="en-US"/>
        </w:rPr>
        <w:t xml:space="preserve"> International Amine Oxidase Conference and Workshop, July 15-17, 2014, Sydney, Australia.</w:t>
      </w:r>
      <w:r w:rsidR="00781FA4" w:rsidRPr="00650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67AE" w:rsidRPr="0065001E" w:rsidRDefault="00B652B2" w:rsidP="0065001E">
      <w:pPr>
        <w:shd w:val="clear" w:color="auto" w:fill="FFFFFF"/>
        <w:tabs>
          <w:tab w:val="left" w:pos="1570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Стендовые доклады</w:t>
      </w:r>
      <w:r w:rsidR="00781FA4" w:rsidRPr="0065001E">
        <w:rPr>
          <w:b/>
          <w:color w:val="000000"/>
          <w:sz w:val="24"/>
          <w:szCs w:val="24"/>
        </w:rPr>
        <w:t xml:space="preserve"> на международных конференциях</w:t>
      </w:r>
      <w:r w:rsidRPr="0065001E">
        <w:rPr>
          <w:b/>
          <w:color w:val="000000"/>
          <w:sz w:val="24"/>
          <w:szCs w:val="24"/>
        </w:rPr>
        <w:t>:</w:t>
      </w:r>
    </w:p>
    <w:p w:rsidR="00B652B2" w:rsidRPr="0065001E" w:rsidRDefault="00B652B2" w:rsidP="0065001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001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49th Annual Meeting of </w:t>
      </w:r>
      <w:r w:rsidR="0065001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5001E">
        <w:rPr>
          <w:rFonts w:ascii="Times New Roman" w:hAnsi="Times New Roman" w:cs="Times New Roman"/>
          <w:sz w:val="24"/>
          <w:szCs w:val="24"/>
          <w:lang w:val="en-US"/>
        </w:rPr>
        <w:t xml:space="preserve">he American Society for Cell Biology, Dec 4-9, 2009, San Diego, USA. </w:t>
      </w:r>
    </w:p>
    <w:p w:rsidR="00B652B2" w:rsidRPr="0065001E" w:rsidRDefault="00B652B2" w:rsidP="0065001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001E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65001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5001E">
        <w:rPr>
          <w:rFonts w:ascii="Times New Roman" w:hAnsi="Times New Roman" w:cs="Times New Roman"/>
          <w:sz w:val="24"/>
          <w:szCs w:val="24"/>
          <w:lang w:val="en-US"/>
        </w:rPr>
        <w:t xml:space="preserve"> Congress on Amine oxidases, July 15-18, 2012</w:t>
      </w:r>
      <w:r w:rsidR="0065001E">
        <w:rPr>
          <w:rFonts w:ascii="Times New Roman" w:hAnsi="Times New Roman" w:cs="Times New Roman"/>
          <w:sz w:val="24"/>
          <w:szCs w:val="24"/>
          <w:lang w:val="en-US"/>
        </w:rPr>
        <w:t>, Toulouse, France</w:t>
      </w:r>
      <w:r w:rsidRPr="006500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52B2" w:rsidRPr="0065001E" w:rsidRDefault="00B652B2" w:rsidP="0065001E">
      <w:pPr>
        <w:shd w:val="clear" w:color="auto" w:fill="FFFFFF"/>
        <w:tabs>
          <w:tab w:val="left" w:pos="1570"/>
        </w:tabs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:rsidR="00A0611C" w:rsidRPr="00445B60" w:rsidRDefault="00A0611C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i/>
          <w:color w:val="000000"/>
          <w:sz w:val="24"/>
          <w:szCs w:val="24"/>
        </w:rPr>
      </w:pPr>
      <w:r w:rsidRPr="00445B60">
        <w:rPr>
          <w:i/>
          <w:color w:val="000000"/>
          <w:sz w:val="24"/>
          <w:szCs w:val="24"/>
        </w:rPr>
        <w:t>2.6.4. Сведения об участии претендента в подготовке и проведении научных мероприятий.</w:t>
      </w:r>
    </w:p>
    <w:p w:rsidR="00A0611C" w:rsidRPr="00445B60" w:rsidRDefault="00A0611C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i/>
          <w:color w:val="000000"/>
          <w:sz w:val="24"/>
          <w:szCs w:val="24"/>
        </w:rPr>
      </w:pPr>
      <w:r w:rsidRPr="00445B60">
        <w:rPr>
          <w:i/>
          <w:color w:val="000000"/>
          <w:sz w:val="24"/>
          <w:szCs w:val="24"/>
        </w:rPr>
        <w:t>2.6.5. Сведения о педагогической деятельности претендента (чтение курсов лекций, проведение семинаров, научное руководство аспирантами и консультирование докторантов, другие виды педагогической деятельности).</w:t>
      </w:r>
    </w:p>
    <w:p w:rsidR="0065001E" w:rsidRPr="00E61D8E" w:rsidRDefault="0065001E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</w:p>
    <w:p w:rsidR="00CE0FAE" w:rsidRPr="0065001E" w:rsidRDefault="0065001E" w:rsidP="0065001E">
      <w:pPr>
        <w:shd w:val="clear" w:color="auto" w:fill="FFFFFF"/>
        <w:tabs>
          <w:tab w:val="left" w:pos="1570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Чтение курсов лекций для студентов:</w:t>
      </w:r>
    </w:p>
    <w:p w:rsidR="00CE0FAE" w:rsidRPr="0065001E" w:rsidRDefault="00265836" w:rsidP="0065001E">
      <w:pPr>
        <w:pStyle w:val="ListParagraph"/>
        <w:numPr>
          <w:ilvl w:val="0"/>
          <w:numId w:val="14"/>
        </w:numPr>
        <w:shd w:val="clear" w:color="auto" w:fill="FFFFFF"/>
        <w:tabs>
          <w:tab w:val="left" w:pos="157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к</w:t>
      </w:r>
      <w:r w:rsidR="00CE0FAE" w:rsidRPr="0065001E">
        <w:rPr>
          <w:rFonts w:ascii="Times New Roman" w:hAnsi="Times New Roman" w:cs="Times New Roman"/>
          <w:color w:val="000000"/>
          <w:sz w:val="24"/>
          <w:szCs w:val="24"/>
        </w:rPr>
        <w:t>урс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E0FAE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лекций для студентов “ОСНОВЫ БИОТЕХНОЛОГИИ И БИОМЕДИЦИНЫ”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 xml:space="preserve"> курс Кафедры биоорганической химии Биологического факультета и К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>афедр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фармации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>аку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льтета фундаментальной медицины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45B6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курс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МФТИ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Кафедры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физико-химической биологии и биотехнологии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акультета биологической и медицинской физики, </w:t>
      </w:r>
      <w:r w:rsidR="00445B6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курс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ПМГМУ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>афедр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ы биотехнологии Ф</w:t>
      </w:r>
      <w:r w:rsidR="00445B60" w:rsidRPr="0065001E">
        <w:rPr>
          <w:rFonts w:ascii="Times New Roman" w:hAnsi="Times New Roman" w:cs="Times New Roman"/>
          <w:color w:val="000000"/>
          <w:sz w:val="24"/>
          <w:szCs w:val="24"/>
        </w:rPr>
        <w:t>армацевтического факультета)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 xml:space="preserve"> – 2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/год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0FAE" w:rsidRPr="0065001E" w:rsidRDefault="00265836" w:rsidP="00445B60">
      <w:pPr>
        <w:pStyle w:val="ListParagraph"/>
        <w:numPr>
          <w:ilvl w:val="0"/>
          <w:numId w:val="14"/>
        </w:numPr>
        <w:shd w:val="clear" w:color="auto" w:fill="FFFFFF"/>
        <w:tabs>
          <w:tab w:val="left" w:pos="157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E0FAE" w:rsidRPr="0065001E">
        <w:rPr>
          <w:rFonts w:ascii="Times New Roman" w:hAnsi="Times New Roman" w:cs="Times New Roman"/>
          <w:color w:val="000000"/>
          <w:sz w:val="24"/>
          <w:szCs w:val="24"/>
        </w:rPr>
        <w:t xml:space="preserve">урс лекций 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и семинаров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для студентов V курса МФТИ «БИОТЕХНОЛОГИИ И БИОЛОГИЧЕСКАЯ ЭВОЛЮЦИЯ»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6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>/год</w:t>
      </w:r>
      <w:r w:rsidR="00445B60" w:rsidRPr="00445B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5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67AE" w:rsidRPr="0065001E" w:rsidRDefault="00E767AE" w:rsidP="0065001E">
      <w:pPr>
        <w:shd w:val="clear" w:color="auto" w:fill="FFFFFF"/>
        <w:tabs>
          <w:tab w:val="left" w:pos="1570"/>
        </w:tabs>
        <w:spacing w:line="360" w:lineRule="auto"/>
        <w:ind w:firstLine="710"/>
        <w:jc w:val="both"/>
        <w:rPr>
          <w:color w:val="000000"/>
          <w:sz w:val="24"/>
          <w:szCs w:val="24"/>
        </w:rPr>
      </w:pPr>
    </w:p>
    <w:p w:rsidR="00BE5E98" w:rsidRPr="0065001E" w:rsidRDefault="00CE0FAE" w:rsidP="0065001E">
      <w:pPr>
        <w:spacing w:line="360" w:lineRule="auto"/>
        <w:rPr>
          <w:b/>
          <w:color w:val="000000"/>
          <w:sz w:val="24"/>
          <w:szCs w:val="24"/>
        </w:rPr>
      </w:pPr>
      <w:r w:rsidRPr="0065001E">
        <w:rPr>
          <w:b/>
          <w:color w:val="000000"/>
          <w:sz w:val="24"/>
          <w:szCs w:val="24"/>
        </w:rPr>
        <w:t>Научное руководство аспирантами:</w:t>
      </w:r>
    </w:p>
    <w:p w:rsidR="00B73D39" w:rsidRPr="00CC18F6" w:rsidRDefault="00CE0FAE" w:rsidP="00CB2ACB">
      <w:pPr>
        <w:pStyle w:val="ListParagraph"/>
        <w:numPr>
          <w:ilvl w:val="0"/>
          <w:numId w:val="15"/>
        </w:numPr>
        <w:spacing w:line="360" w:lineRule="auto"/>
        <w:jc w:val="center"/>
        <w:rPr>
          <w:sz w:val="24"/>
          <w:szCs w:val="24"/>
        </w:rPr>
      </w:pPr>
      <w:r w:rsidRPr="00CB2ACB">
        <w:rPr>
          <w:rFonts w:ascii="Times New Roman" w:hAnsi="Times New Roman" w:cs="Times New Roman"/>
          <w:sz w:val="24"/>
          <w:szCs w:val="24"/>
        </w:rPr>
        <w:t>Оккельман И.А.</w:t>
      </w:r>
      <w:r w:rsidR="00002243" w:rsidRPr="00CB2ACB">
        <w:rPr>
          <w:rFonts w:ascii="Times New Roman" w:hAnsi="Times New Roman" w:cs="Times New Roman"/>
          <w:sz w:val="24"/>
          <w:szCs w:val="24"/>
        </w:rPr>
        <w:t>, в 2013 г. защитила диссертацию на степень к.б.н.</w:t>
      </w:r>
    </w:p>
    <w:p w:rsidR="00CC18F6" w:rsidRPr="00CC18F6" w:rsidRDefault="00CC18F6" w:rsidP="00CC18F6">
      <w:pPr>
        <w:spacing w:line="360" w:lineRule="auto"/>
        <w:rPr>
          <w:b/>
          <w:sz w:val="24"/>
          <w:szCs w:val="24"/>
        </w:rPr>
      </w:pPr>
      <w:r w:rsidRPr="00CC18F6">
        <w:rPr>
          <w:b/>
          <w:sz w:val="24"/>
          <w:szCs w:val="24"/>
        </w:rPr>
        <w:t>Научное руководство студентами:</w:t>
      </w:r>
    </w:p>
    <w:p w:rsidR="00CC18F6" w:rsidRPr="00CC18F6" w:rsidRDefault="00CC18F6" w:rsidP="00CC18F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8F6">
        <w:rPr>
          <w:rFonts w:ascii="Times New Roman" w:hAnsi="Times New Roman" w:cs="Times New Roman"/>
          <w:sz w:val="24"/>
          <w:szCs w:val="24"/>
        </w:rPr>
        <w:t>Кирюхина Е.В, 2010 – защита бакалаврской, 2012 – защита магистерской работы.</w:t>
      </w:r>
    </w:p>
    <w:p w:rsidR="00CC18F6" w:rsidRPr="00CC18F6" w:rsidRDefault="00CC18F6" w:rsidP="00CC18F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8F6">
        <w:rPr>
          <w:rFonts w:ascii="Times New Roman" w:hAnsi="Times New Roman" w:cs="Times New Roman"/>
          <w:sz w:val="24"/>
          <w:szCs w:val="24"/>
        </w:rPr>
        <w:t>Клинова К.И. 2010. – защита дипломной работы.</w:t>
      </w:r>
      <w:bookmarkStart w:id="3" w:name="_GoBack"/>
      <w:bookmarkEnd w:id="3"/>
    </w:p>
    <w:sectPr w:rsidR="00CC18F6" w:rsidRPr="00CC18F6" w:rsidSect="008D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55F"/>
    <w:multiLevelType w:val="hybridMultilevel"/>
    <w:tmpl w:val="C6A655D8"/>
    <w:lvl w:ilvl="0" w:tplc="9D402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24E2A"/>
    <w:multiLevelType w:val="hybridMultilevel"/>
    <w:tmpl w:val="D3F4DAF6"/>
    <w:lvl w:ilvl="0" w:tplc="064E6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10569"/>
    <w:multiLevelType w:val="hybridMultilevel"/>
    <w:tmpl w:val="CBBC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0F14"/>
    <w:multiLevelType w:val="hybridMultilevel"/>
    <w:tmpl w:val="3BF8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C3036C"/>
    <w:multiLevelType w:val="multilevel"/>
    <w:tmpl w:val="5498E5E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b w:val="0"/>
        <w:i w:val="0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D365FE3"/>
    <w:multiLevelType w:val="hybridMultilevel"/>
    <w:tmpl w:val="5238BC34"/>
    <w:lvl w:ilvl="0" w:tplc="F19CA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F5866"/>
    <w:multiLevelType w:val="hybridMultilevel"/>
    <w:tmpl w:val="F378F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372A8"/>
    <w:multiLevelType w:val="hybridMultilevel"/>
    <w:tmpl w:val="773A7616"/>
    <w:lvl w:ilvl="0" w:tplc="9A647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806E2"/>
    <w:multiLevelType w:val="hybridMultilevel"/>
    <w:tmpl w:val="E99EE2B6"/>
    <w:lvl w:ilvl="0" w:tplc="EB469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01DD5"/>
    <w:multiLevelType w:val="hybridMultilevel"/>
    <w:tmpl w:val="2842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56AFD"/>
    <w:multiLevelType w:val="hybridMultilevel"/>
    <w:tmpl w:val="74545B0A"/>
    <w:lvl w:ilvl="0" w:tplc="40C29D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9B725F4"/>
    <w:multiLevelType w:val="hybridMultilevel"/>
    <w:tmpl w:val="7A8810CE"/>
    <w:lvl w:ilvl="0" w:tplc="56B60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D07F9C"/>
    <w:multiLevelType w:val="hybridMultilevel"/>
    <w:tmpl w:val="5928CB80"/>
    <w:lvl w:ilvl="0" w:tplc="FCD63C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44A2F"/>
    <w:multiLevelType w:val="hybridMultilevel"/>
    <w:tmpl w:val="42A89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57E60"/>
    <w:multiLevelType w:val="multilevel"/>
    <w:tmpl w:val="F50ED5B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DDC0317"/>
    <w:multiLevelType w:val="hybridMultilevel"/>
    <w:tmpl w:val="CBBC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453"/>
    <w:multiLevelType w:val="hybridMultilevel"/>
    <w:tmpl w:val="E6EC9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CA88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23571A"/>
    <w:multiLevelType w:val="hybridMultilevel"/>
    <w:tmpl w:val="4F665F80"/>
    <w:lvl w:ilvl="0" w:tplc="E31C4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17"/>
  </w:num>
  <w:num w:numId="13">
    <w:abstractNumId w:val="9"/>
  </w:num>
  <w:num w:numId="14">
    <w:abstractNumId w:val="11"/>
  </w:num>
  <w:num w:numId="15">
    <w:abstractNumId w:val="12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1C"/>
    <w:rsid w:val="00002243"/>
    <w:rsid w:val="000C58A9"/>
    <w:rsid w:val="001146FB"/>
    <w:rsid w:val="001908E5"/>
    <w:rsid w:val="00265836"/>
    <w:rsid w:val="00282886"/>
    <w:rsid w:val="002916E7"/>
    <w:rsid w:val="003B4334"/>
    <w:rsid w:val="00445B60"/>
    <w:rsid w:val="00521DC6"/>
    <w:rsid w:val="005E68B7"/>
    <w:rsid w:val="0065001E"/>
    <w:rsid w:val="00667FC1"/>
    <w:rsid w:val="00781FA4"/>
    <w:rsid w:val="0080171C"/>
    <w:rsid w:val="008B47FF"/>
    <w:rsid w:val="008D7D66"/>
    <w:rsid w:val="009244B6"/>
    <w:rsid w:val="0097662E"/>
    <w:rsid w:val="009853B8"/>
    <w:rsid w:val="00A0611C"/>
    <w:rsid w:val="00A31EC3"/>
    <w:rsid w:val="00B1172A"/>
    <w:rsid w:val="00B652B2"/>
    <w:rsid w:val="00B73D39"/>
    <w:rsid w:val="00BE5E98"/>
    <w:rsid w:val="00C82FD5"/>
    <w:rsid w:val="00CB2ACB"/>
    <w:rsid w:val="00CC18F6"/>
    <w:rsid w:val="00CE0FAE"/>
    <w:rsid w:val="00CE2653"/>
    <w:rsid w:val="00E5372E"/>
    <w:rsid w:val="00E61D8E"/>
    <w:rsid w:val="00E767AE"/>
    <w:rsid w:val="00EA256F"/>
    <w:rsid w:val="00F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E6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8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5E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E68B7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E6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E68B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5E6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E68B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E6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5E68B7"/>
    <w:pPr>
      <w:widowControl/>
      <w:autoSpaceDE/>
      <w:autoSpaceDN/>
      <w:adjustRightInd/>
      <w:spacing w:line="360" w:lineRule="auto"/>
      <w:ind w:left="180" w:hanging="18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68B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har">
    <w:name w:val="Char"/>
    <w:basedOn w:val="Normal"/>
    <w:rsid w:val="005E68B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Абзац списка1"/>
    <w:basedOn w:val="Normal"/>
    <w:qFormat/>
    <w:rsid w:val="005E68B7"/>
    <w:pPr>
      <w:keepNext/>
      <w:widowControl/>
      <w:autoSpaceDE/>
      <w:autoSpaceDN/>
      <w:adjustRightInd/>
      <w:spacing w:line="480" w:lineRule="auto"/>
      <w:ind w:left="720" w:firstLine="709"/>
      <w:contextualSpacing/>
      <w:jc w:val="both"/>
    </w:pPr>
    <w:rPr>
      <w:rFonts w:ascii="Arial" w:hAnsi="Arial"/>
      <w:sz w:val="24"/>
      <w:szCs w:val="24"/>
    </w:rPr>
  </w:style>
  <w:style w:type="character" w:customStyle="1" w:styleId="pauthors">
    <w:name w:val="p_authors"/>
    <w:rsid w:val="005E68B7"/>
    <w:rPr>
      <w:rFonts w:ascii="Trebuchet MS" w:hAnsi="Trebuchet MS" w:hint="default"/>
      <w:sz w:val="20"/>
      <w:szCs w:val="20"/>
    </w:rPr>
  </w:style>
  <w:style w:type="character" w:customStyle="1" w:styleId="pauthor">
    <w:name w:val="p_author"/>
    <w:rsid w:val="005E68B7"/>
    <w:rPr>
      <w:rFonts w:ascii="Trebuchet MS" w:hAnsi="Trebuchet MS" w:hint="default"/>
      <w:sz w:val="20"/>
      <w:szCs w:val="20"/>
    </w:rPr>
  </w:style>
  <w:style w:type="character" w:customStyle="1" w:styleId="ptitle">
    <w:name w:val="p_title"/>
    <w:rsid w:val="005E68B7"/>
    <w:rPr>
      <w:rFonts w:ascii="Trebuchet MS" w:hAnsi="Trebuchet MS" w:hint="default"/>
      <w:sz w:val="20"/>
      <w:szCs w:val="20"/>
    </w:rPr>
  </w:style>
  <w:style w:type="character" w:customStyle="1" w:styleId="pjournal2">
    <w:name w:val="p_journal2"/>
    <w:rsid w:val="005E68B7"/>
    <w:rPr>
      <w:rFonts w:ascii="Trebuchet MS" w:hAnsi="Trebuchet MS" w:hint="default"/>
      <w:i/>
      <w:iCs/>
      <w:sz w:val="20"/>
      <w:szCs w:val="20"/>
    </w:rPr>
  </w:style>
  <w:style w:type="character" w:customStyle="1" w:styleId="apple-style-span">
    <w:name w:val="apple-style-span"/>
    <w:basedOn w:val="DefaultParagraphFont"/>
    <w:rsid w:val="005E68B7"/>
  </w:style>
  <w:style w:type="character" w:customStyle="1" w:styleId="pauthorpcurrentauthor">
    <w:name w:val="p_author p_currentauthor"/>
    <w:basedOn w:val="DefaultParagraphFont"/>
    <w:rsid w:val="005E68B7"/>
  </w:style>
  <w:style w:type="character" w:customStyle="1" w:styleId="pjournal">
    <w:name w:val="p_journal"/>
    <w:basedOn w:val="DefaultParagraphFont"/>
    <w:rsid w:val="005E68B7"/>
  </w:style>
  <w:style w:type="character" w:customStyle="1" w:styleId="pvolume">
    <w:name w:val="p_volume"/>
    <w:basedOn w:val="DefaultParagraphFont"/>
    <w:rsid w:val="005E68B7"/>
  </w:style>
  <w:style w:type="character" w:customStyle="1" w:styleId="ppage">
    <w:name w:val="p_page"/>
    <w:basedOn w:val="DefaultParagraphFont"/>
    <w:rsid w:val="005E68B7"/>
  </w:style>
  <w:style w:type="character" w:customStyle="1" w:styleId="ecxapple-style-span">
    <w:name w:val="ecxapple-style-span"/>
    <w:basedOn w:val="DefaultParagraphFont"/>
    <w:rsid w:val="005E6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E6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8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5E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E68B7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E6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E68B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5E6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E68B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E6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5E68B7"/>
    <w:pPr>
      <w:widowControl/>
      <w:autoSpaceDE/>
      <w:autoSpaceDN/>
      <w:adjustRightInd/>
      <w:spacing w:line="360" w:lineRule="auto"/>
      <w:ind w:left="180" w:hanging="18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68B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har">
    <w:name w:val="Char"/>
    <w:basedOn w:val="Normal"/>
    <w:rsid w:val="005E68B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Абзац списка1"/>
    <w:basedOn w:val="Normal"/>
    <w:qFormat/>
    <w:rsid w:val="005E68B7"/>
    <w:pPr>
      <w:keepNext/>
      <w:widowControl/>
      <w:autoSpaceDE/>
      <w:autoSpaceDN/>
      <w:adjustRightInd/>
      <w:spacing w:line="480" w:lineRule="auto"/>
      <w:ind w:left="720" w:firstLine="709"/>
      <w:contextualSpacing/>
      <w:jc w:val="both"/>
    </w:pPr>
    <w:rPr>
      <w:rFonts w:ascii="Arial" w:hAnsi="Arial"/>
      <w:sz w:val="24"/>
      <w:szCs w:val="24"/>
    </w:rPr>
  </w:style>
  <w:style w:type="character" w:customStyle="1" w:styleId="pauthors">
    <w:name w:val="p_authors"/>
    <w:rsid w:val="005E68B7"/>
    <w:rPr>
      <w:rFonts w:ascii="Trebuchet MS" w:hAnsi="Trebuchet MS" w:hint="default"/>
      <w:sz w:val="20"/>
      <w:szCs w:val="20"/>
    </w:rPr>
  </w:style>
  <w:style w:type="character" w:customStyle="1" w:styleId="pauthor">
    <w:name w:val="p_author"/>
    <w:rsid w:val="005E68B7"/>
    <w:rPr>
      <w:rFonts w:ascii="Trebuchet MS" w:hAnsi="Trebuchet MS" w:hint="default"/>
      <w:sz w:val="20"/>
      <w:szCs w:val="20"/>
    </w:rPr>
  </w:style>
  <w:style w:type="character" w:customStyle="1" w:styleId="ptitle">
    <w:name w:val="p_title"/>
    <w:rsid w:val="005E68B7"/>
    <w:rPr>
      <w:rFonts w:ascii="Trebuchet MS" w:hAnsi="Trebuchet MS" w:hint="default"/>
      <w:sz w:val="20"/>
      <w:szCs w:val="20"/>
    </w:rPr>
  </w:style>
  <w:style w:type="character" w:customStyle="1" w:styleId="pjournal2">
    <w:name w:val="p_journal2"/>
    <w:rsid w:val="005E68B7"/>
    <w:rPr>
      <w:rFonts w:ascii="Trebuchet MS" w:hAnsi="Trebuchet MS" w:hint="default"/>
      <w:i/>
      <w:iCs/>
      <w:sz w:val="20"/>
      <w:szCs w:val="20"/>
    </w:rPr>
  </w:style>
  <w:style w:type="character" w:customStyle="1" w:styleId="apple-style-span">
    <w:name w:val="apple-style-span"/>
    <w:basedOn w:val="DefaultParagraphFont"/>
    <w:rsid w:val="005E68B7"/>
  </w:style>
  <w:style w:type="character" w:customStyle="1" w:styleId="pauthorpcurrentauthor">
    <w:name w:val="p_author p_currentauthor"/>
    <w:basedOn w:val="DefaultParagraphFont"/>
    <w:rsid w:val="005E68B7"/>
  </w:style>
  <w:style w:type="character" w:customStyle="1" w:styleId="pjournal">
    <w:name w:val="p_journal"/>
    <w:basedOn w:val="DefaultParagraphFont"/>
    <w:rsid w:val="005E68B7"/>
  </w:style>
  <w:style w:type="character" w:customStyle="1" w:styleId="pvolume">
    <w:name w:val="p_volume"/>
    <w:basedOn w:val="DefaultParagraphFont"/>
    <w:rsid w:val="005E68B7"/>
  </w:style>
  <w:style w:type="character" w:customStyle="1" w:styleId="ppage">
    <w:name w:val="p_page"/>
    <w:basedOn w:val="DefaultParagraphFont"/>
    <w:rsid w:val="005E68B7"/>
  </w:style>
  <w:style w:type="character" w:customStyle="1" w:styleId="ecxapple-style-span">
    <w:name w:val="ecxapple-style-span"/>
    <w:basedOn w:val="DefaultParagraphFont"/>
    <w:rsid w:val="005E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Kraftway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nibp</dc:creator>
  <cp:lastModifiedBy>ivmikhura</cp:lastModifiedBy>
  <cp:revision>2</cp:revision>
  <dcterms:created xsi:type="dcterms:W3CDTF">2014-09-29T07:04:00Z</dcterms:created>
  <dcterms:modified xsi:type="dcterms:W3CDTF">2014-09-29T07:04:00Z</dcterms:modified>
</cp:coreProperties>
</file>